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C6D" w:rsidRPr="00E90482" w:rsidRDefault="00A73C6D" w:rsidP="0003182F">
      <w:pPr>
        <w:jc w:val="center"/>
        <w:rPr>
          <w:b/>
          <w:sz w:val="28"/>
          <w:szCs w:val="28"/>
        </w:rPr>
      </w:pPr>
      <w:r w:rsidRPr="00E90482">
        <w:rPr>
          <w:b/>
          <w:sz w:val="28"/>
          <w:szCs w:val="28"/>
        </w:rPr>
        <w:t>XÂY DỰNG NHÀ TRƯỜNG THÔNG MINH TRONG BỐI CẢNH CÁCH MẠNG CÔNG NGHIỆP 4.0: NHỮNG</w:t>
      </w:r>
      <w:bookmarkStart w:id="0" w:name="_GoBack"/>
      <w:bookmarkEnd w:id="0"/>
      <w:r w:rsidRPr="00E90482">
        <w:rPr>
          <w:b/>
          <w:sz w:val="28"/>
          <w:szCs w:val="28"/>
        </w:rPr>
        <w:t xml:space="preserve"> KHÓ KHĂN - THÁCH THỨC VÀ GIẢI PHÁP.</w:t>
      </w:r>
    </w:p>
    <w:p w:rsidR="00A73C6D" w:rsidRPr="00E90482" w:rsidRDefault="00A73C6D" w:rsidP="00FF28C9">
      <w:pPr>
        <w:jc w:val="center"/>
        <w:rPr>
          <w:rFonts w:cs="Times New Roman"/>
          <w:b/>
          <w:sz w:val="28"/>
          <w:szCs w:val="28"/>
        </w:rPr>
      </w:pPr>
      <w:r w:rsidRPr="00E90482">
        <w:rPr>
          <w:rFonts w:cs="Times New Roman"/>
          <w:b/>
          <w:sz w:val="28"/>
          <w:szCs w:val="28"/>
        </w:rPr>
        <w:t>BUILDING SMART SCHOOLS  IN THE ERA OF INDUSTRIALIZATION 4.0: DIFFICULTIES - CHALLENGES AND SOLUTIONS.</w:t>
      </w:r>
    </w:p>
    <w:p w:rsidR="00A73C6D" w:rsidRPr="00E90482" w:rsidRDefault="00A73C6D" w:rsidP="0003182F">
      <w:pPr>
        <w:shd w:val="clear" w:color="auto" w:fill="FFFFFF"/>
        <w:tabs>
          <w:tab w:val="center" w:pos="6804"/>
        </w:tabs>
        <w:spacing w:before="120" w:after="120" w:line="240" w:lineRule="auto"/>
        <w:jc w:val="right"/>
        <w:rPr>
          <w:rFonts w:eastAsia="Times New Roman" w:cs="Times New Roman"/>
          <w:b/>
          <w:i/>
          <w:sz w:val="24"/>
          <w:szCs w:val="26"/>
        </w:rPr>
      </w:pPr>
      <w:r w:rsidRPr="00E90482">
        <w:rPr>
          <w:rFonts w:eastAsia="Times New Roman" w:cs="Times New Roman"/>
          <w:b/>
          <w:i/>
          <w:sz w:val="24"/>
          <w:szCs w:val="26"/>
        </w:rPr>
        <w:tab/>
      </w:r>
      <w:bookmarkStart w:id="1" w:name="OLE_LINK1"/>
      <w:r w:rsidRPr="00E90482">
        <w:rPr>
          <w:rFonts w:eastAsia="Times New Roman" w:cs="Times New Roman"/>
          <w:b/>
          <w:i/>
          <w:sz w:val="24"/>
          <w:szCs w:val="26"/>
        </w:rPr>
        <w:t xml:space="preserve">Tác giả: </w:t>
      </w:r>
      <w:r w:rsidRPr="00E90482">
        <w:rPr>
          <w:rFonts w:eastAsia="Times New Roman" w:cs="Times New Roman"/>
          <w:b/>
          <w:i/>
          <w:sz w:val="24"/>
          <w:szCs w:val="26"/>
        </w:rPr>
        <w:fldChar w:fldCharType="begin"/>
      </w:r>
      <w:r w:rsidRPr="00E90482">
        <w:rPr>
          <w:rFonts w:eastAsia="Times New Roman" w:cs="Times New Roman"/>
          <w:b/>
          <w:i/>
          <w:sz w:val="24"/>
          <w:szCs w:val="26"/>
        </w:rPr>
        <w:instrText xml:space="preserve"> Author </w:instrText>
      </w:r>
      <w:r w:rsidRPr="00E90482">
        <w:rPr>
          <w:rFonts w:eastAsia="Times New Roman" w:cs="Times New Roman"/>
          <w:b/>
          <w:i/>
          <w:sz w:val="24"/>
          <w:szCs w:val="26"/>
        </w:rPr>
        <w:fldChar w:fldCharType="begin"/>
      </w:r>
      <w:r w:rsidRPr="00E90482">
        <w:rPr>
          <w:rFonts w:eastAsia="Times New Roman" w:cs="Times New Roman"/>
          <w:b/>
          <w:i/>
          <w:sz w:val="24"/>
          <w:szCs w:val="26"/>
        </w:rPr>
        <w:instrText xml:space="preserve"> Fillin "Ghi tên tác giả phần giới thiệu" </w:instrText>
      </w:r>
      <w:r w:rsidRPr="00E90482">
        <w:rPr>
          <w:rFonts w:eastAsia="Times New Roman" w:cs="Times New Roman"/>
          <w:b/>
          <w:i/>
          <w:sz w:val="24"/>
          <w:szCs w:val="26"/>
        </w:rPr>
        <w:fldChar w:fldCharType="separate"/>
      </w:r>
      <w:r w:rsidRPr="00E90482">
        <w:rPr>
          <w:rFonts w:eastAsia="Times New Roman" w:cs="Times New Roman"/>
          <w:b/>
          <w:i/>
          <w:sz w:val="24"/>
          <w:szCs w:val="26"/>
        </w:rPr>
        <w:instrText>Th.s Dương Đình Dũng</w:instrText>
      </w:r>
      <w:r w:rsidRPr="00E90482">
        <w:rPr>
          <w:rFonts w:eastAsia="Times New Roman" w:cs="Times New Roman"/>
          <w:b/>
          <w:i/>
          <w:sz w:val="24"/>
          <w:szCs w:val="26"/>
        </w:rPr>
        <w:fldChar w:fldCharType="end"/>
      </w:r>
      <w:r w:rsidRPr="00E90482">
        <w:rPr>
          <w:rFonts w:eastAsia="Times New Roman" w:cs="Times New Roman"/>
          <w:b/>
          <w:i/>
          <w:sz w:val="24"/>
          <w:szCs w:val="26"/>
        </w:rPr>
        <w:instrText xml:space="preserve"> </w:instrText>
      </w:r>
      <w:r w:rsidRPr="00E90482">
        <w:rPr>
          <w:rFonts w:eastAsia="Times New Roman" w:cs="Times New Roman"/>
          <w:b/>
          <w:i/>
          <w:sz w:val="24"/>
          <w:szCs w:val="26"/>
        </w:rPr>
        <w:fldChar w:fldCharType="separate"/>
      </w:r>
      <w:r w:rsidRPr="00E90482">
        <w:rPr>
          <w:rFonts w:eastAsia="Times New Roman" w:cs="Times New Roman"/>
          <w:b/>
          <w:i/>
          <w:noProof/>
          <w:sz w:val="24"/>
          <w:szCs w:val="26"/>
        </w:rPr>
        <w:t>Th.s Dương Đình Dũng</w:t>
      </w:r>
      <w:r w:rsidRPr="00E90482">
        <w:rPr>
          <w:rFonts w:eastAsia="Times New Roman" w:cs="Times New Roman"/>
          <w:b/>
          <w:i/>
          <w:sz w:val="24"/>
          <w:szCs w:val="26"/>
        </w:rPr>
        <w:fldChar w:fldCharType="end"/>
      </w:r>
      <w:bookmarkEnd w:id="1"/>
    </w:p>
    <w:p w:rsidR="00A73C6D" w:rsidRPr="00E90482" w:rsidRDefault="00A73C6D" w:rsidP="0003182F">
      <w:pPr>
        <w:shd w:val="clear" w:color="auto" w:fill="FFFFFF"/>
        <w:tabs>
          <w:tab w:val="center" w:pos="6804"/>
        </w:tabs>
        <w:spacing w:before="120" w:after="120" w:line="240" w:lineRule="auto"/>
        <w:jc w:val="right"/>
        <w:rPr>
          <w:rFonts w:eastAsia="Times New Roman" w:cs="Times New Roman"/>
          <w:b/>
          <w:i/>
          <w:sz w:val="24"/>
          <w:szCs w:val="26"/>
        </w:rPr>
      </w:pPr>
      <w:r w:rsidRPr="00E90482">
        <w:rPr>
          <w:rFonts w:eastAsia="Times New Roman" w:cs="Times New Roman"/>
          <w:b/>
          <w:i/>
          <w:sz w:val="24"/>
          <w:szCs w:val="26"/>
        </w:rPr>
        <w:tab/>
        <w:t xml:space="preserve">Email: duongdinhdung@gmail.com </w:t>
      </w:r>
    </w:p>
    <w:p w:rsidR="00A73C6D" w:rsidRPr="00E90482" w:rsidRDefault="00A73C6D" w:rsidP="0003182F">
      <w:pPr>
        <w:shd w:val="clear" w:color="auto" w:fill="FFFFFF"/>
        <w:tabs>
          <w:tab w:val="center" w:pos="6804"/>
        </w:tabs>
        <w:spacing w:before="120" w:after="120" w:line="240" w:lineRule="auto"/>
        <w:jc w:val="right"/>
        <w:rPr>
          <w:rFonts w:eastAsia="Times New Roman" w:cs="Times New Roman"/>
          <w:b/>
          <w:i/>
          <w:sz w:val="24"/>
          <w:szCs w:val="26"/>
        </w:rPr>
      </w:pPr>
      <w:r w:rsidRPr="00E90482">
        <w:rPr>
          <w:rFonts w:eastAsia="Times New Roman" w:cs="Times New Roman"/>
          <w:b/>
          <w:i/>
          <w:sz w:val="24"/>
          <w:szCs w:val="26"/>
        </w:rPr>
        <w:tab/>
        <w:t xml:space="preserve">Trường Cao đẳng Kinh tế - Kỹ thuật TP.HCM </w:t>
      </w:r>
    </w:p>
    <w:p w:rsidR="00A73C6D" w:rsidRPr="00E90482" w:rsidRDefault="00A73C6D" w:rsidP="0003182F">
      <w:pPr>
        <w:jc w:val="both"/>
        <w:rPr>
          <w:b/>
          <w:i/>
        </w:rPr>
      </w:pPr>
      <w:r w:rsidRPr="00E90482">
        <w:rPr>
          <w:b/>
          <w:i/>
        </w:rPr>
        <w:t>Tóm tắt</w:t>
      </w:r>
    </w:p>
    <w:p w:rsidR="00A73C6D" w:rsidRPr="00E90482" w:rsidRDefault="00A73C6D" w:rsidP="00FF28C9">
      <w:pPr>
        <w:spacing w:before="120" w:after="120"/>
        <w:ind w:firstLine="567"/>
        <w:jc w:val="both"/>
        <w:rPr>
          <w:i/>
        </w:rPr>
      </w:pPr>
      <w:r w:rsidRPr="00E90482">
        <w:rPr>
          <w:i/>
        </w:rPr>
        <w:t xml:space="preserve">Cuộc cách mạng công nghiệp thứ 4 (CMCN 4.0) đang diễn ra mạnh mẽ và ảnh hưởng sâu rộng đến mọi hoạt động trong đời sống xã hội. Giáo dục - đào tạo không nằm ngoài những tác động đó. Xây dựng một môi trường học tập hiện đại phù hợp với xu hướng ngày nay đã, đang và sẽ được nhiều trường quan tâm ở mọi cấp độ giáo dục. Việc định hình lại trường học, tái cấu trúc, đổi mới chương trình đào tạo, phương pháp hoạt động, trang thiết bị, nhằm làm cho trường học thông minh hơn qua đó thúc đẩy truyền thông giữa các đối tác tham gia và quá trình giáo dục. </w:t>
      </w:r>
    </w:p>
    <w:p w:rsidR="00A73C6D" w:rsidRPr="00E90482" w:rsidRDefault="00A73C6D" w:rsidP="00FF28C9">
      <w:pPr>
        <w:spacing w:before="120" w:after="120"/>
        <w:ind w:firstLine="567"/>
        <w:jc w:val="both"/>
        <w:rPr>
          <w:b/>
          <w:i/>
        </w:rPr>
      </w:pPr>
      <w:r w:rsidRPr="00E90482">
        <w:rPr>
          <w:b/>
          <w:i/>
        </w:rPr>
        <w:t>Từ khoá:  đại học thông minh, cách mạng công nghiệp, IoTs, module, chương trình đào tạo</w:t>
      </w:r>
    </w:p>
    <w:p w:rsidR="00A73C6D" w:rsidRPr="00E90482" w:rsidRDefault="00A73C6D" w:rsidP="00FF28C9">
      <w:pPr>
        <w:jc w:val="both"/>
        <w:rPr>
          <w:b/>
          <w:i/>
        </w:rPr>
      </w:pPr>
      <w:r w:rsidRPr="00E90482">
        <w:rPr>
          <w:b/>
          <w:i/>
        </w:rPr>
        <w:t>Abstract</w:t>
      </w:r>
    </w:p>
    <w:p w:rsidR="00A73C6D" w:rsidRPr="00E90482" w:rsidRDefault="00A73C6D" w:rsidP="00FF28C9">
      <w:pPr>
        <w:spacing w:before="120" w:after="120"/>
        <w:ind w:firstLine="567"/>
        <w:jc w:val="both"/>
        <w:rPr>
          <w:i/>
        </w:rPr>
      </w:pPr>
      <w:r w:rsidRPr="00E90482">
        <w:rPr>
          <w:i/>
        </w:rPr>
        <w:t>The fourth industrial revolution (IR 4.0) has occured in a large scale, deeply influencing all activities of social life, including education - training. Building a modern learning environment in line with today's trends has been and will be considered by many schools at all levels of education. School restruction, training programs innovation, methods of operation changing, equipment improvement all make schools smarter while promoting communication between participants and partners of the process of education.</w:t>
      </w:r>
    </w:p>
    <w:p w:rsidR="00A73C6D" w:rsidRPr="00E90482" w:rsidRDefault="00A73C6D" w:rsidP="00FF28C9">
      <w:pPr>
        <w:spacing w:before="120" w:after="120"/>
        <w:ind w:firstLine="567"/>
        <w:jc w:val="both"/>
        <w:rPr>
          <w:b/>
          <w:i/>
        </w:rPr>
      </w:pPr>
      <w:r w:rsidRPr="00E90482">
        <w:rPr>
          <w:b/>
          <w:i/>
        </w:rPr>
        <w:t>Keywords: smart university, industrial revolution, IoTs, modules, training programs</w:t>
      </w:r>
    </w:p>
    <w:p w:rsidR="00A73C6D" w:rsidRPr="00E90482" w:rsidRDefault="00A73C6D" w:rsidP="008F0706">
      <w:pPr>
        <w:pStyle w:val="LAMA"/>
        <w:rPr>
          <w:color w:val="auto"/>
        </w:rPr>
      </w:pPr>
      <w:r w:rsidRPr="00E90482">
        <w:rPr>
          <w:color w:val="auto"/>
        </w:rPr>
        <w:t>1. ĐẶT VẤN ĐỀ</w:t>
      </w:r>
    </w:p>
    <w:p w:rsidR="00A73C6D" w:rsidRPr="00E90482" w:rsidRDefault="00A73C6D" w:rsidP="008E4312">
      <w:pPr>
        <w:pStyle w:val="Doan"/>
      </w:pPr>
      <w:r w:rsidRPr="00E90482">
        <w:t xml:space="preserve">Trong những năm gần đây, người ta nói rất nhiều về CMCN 4.0, cuộc cách mạng làm thay đổi thế giới và nhiều hoạt động truyền thống trong sinh hoạt, kinh doanh, sản xuất bị thay thế bằng những hình thức mới mẻ, hiện đại và có tốc độ đào thải rất nhanh. Giáo dục cũng nằm trong guồng quay đó, việc ứng dụng những nền tảng mới vào giáo dục đại học, giáo dục nghề nghiệp - cái nôi đào tạo nguồn nhân lực phục vụ nền công nghiệp 4.0 - phải có chiến lược hành động trong việc xây dựng mô hình giáo dục 4.0. Đứng trước yêu cầu đó, các trường đại học ở nước ta đang có xu hướng phát triển để trở thành trường đại học thông minh theo hướng đổi mới sáng tạo. Mô hình đại học thông minh chính là xu thế của một nền giáo dục mới. Mô hình đại học thông minh hiện nay vẫn chưa xác định mặc dù nhiều nghiên cứu và thảo luận đang diễn ra trên thế giới và </w:t>
      </w:r>
      <w:r w:rsidRPr="00E90482">
        <w:lastRenderedPageBreak/>
        <w:t xml:space="preserve">Việt Nam. Qua bài tham luận </w:t>
      </w:r>
      <w:r w:rsidRPr="00E90482">
        <w:rPr>
          <w:b/>
        </w:rPr>
        <w:t>“Xây dựng nhà trường thông minh trong bối cảnh cách mạng công nghiệp 4.0: những khó khăn - thách thức và giải pháp”</w:t>
      </w:r>
      <w:r w:rsidRPr="00E90482">
        <w:t>, tác giả muốn trình bày những vấn đề mà Giáo dục 4.0 hiện nay đối mặt và đề xuất một số giải pháp cho vấn đề.</w:t>
      </w:r>
    </w:p>
    <w:p w:rsidR="00A73C6D" w:rsidRPr="00E90482" w:rsidRDefault="00A73C6D" w:rsidP="008F0706">
      <w:pPr>
        <w:pStyle w:val="LAMA"/>
        <w:rPr>
          <w:color w:val="auto"/>
        </w:rPr>
      </w:pPr>
      <w:r w:rsidRPr="00E90482">
        <w:rPr>
          <w:color w:val="auto"/>
        </w:rPr>
        <w:t>2. HIỆN TRẠNG CỦA VẤN ĐỀ</w:t>
      </w:r>
    </w:p>
    <w:p w:rsidR="00A73C6D" w:rsidRPr="00E90482" w:rsidRDefault="00A73C6D" w:rsidP="00045D6E">
      <w:pPr>
        <w:pStyle w:val="So-123"/>
        <w:rPr>
          <w:color w:val="auto"/>
        </w:rPr>
      </w:pPr>
      <w:r w:rsidRPr="00E90482">
        <w:rPr>
          <w:color w:val="auto"/>
        </w:rPr>
        <w:t>2.1. Nhận thức CMCN 4.0 ở nước ta:</w:t>
      </w:r>
    </w:p>
    <w:p w:rsidR="00A73C6D" w:rsidRPr="00E90482" w:rsidRDefault="00A73C6D" w:rsidP="008E4312">
      <w:pPr>
        <w:pStyle w:val="Doan"/>
      </w:pPr>
      <w:r w:rsidRPr="00E90482">
        <w:t>Là một nước đang phát triển, thu nhập đầu người thấp, tuy nhiên Việt Nam cũng tham gia khá sâu rộng trong lĩnh vực Internet và truyền thông. Tính đến tháng 1 năm 2017, Việt Nam có </w:t>
      </w:r>
      <w:r w:rsidRPr="00E90482">
        <w:rPr>
          <w:bCs/>
        </w:rPr>
        <w:t>50,05 triệu người dùng</w:t>
      </w:r>
      <w:r w:rsidRPr="00E90482">
        <w:t xml:space="preserve"> Internet chiếm 53% dân số </w:t>
      </w:r>
      <w:r w:rsidRPr="00E90482">
        <w:rPr>
          <w:noProof/>
        </w:rPr>
        <w:t>[9]</w:t>
      </w:r>
      <w:r w:rsidRPr="00E90482">
        <w:t>. Cũng theo We Are Social, tỉ lệ người dùng Smartphone, máy tính, tablet cũng rất cao, lần lượt là 72%, 44% và 14%. Thiết bị di động cũng được cư dân dùng để xử lý các công việc cá nhân. Việt Nam đang được tận hưởng những công nghệ mới nhất của thế giới trong lĩnh vực truyền thông di động. Đây cũng là cơ sở bước đầu để Việt Nam tham gia vào cuộc CMCN 4.0.</w:t>
      </w:r>
    </w:p>
    <w:p w:rsidR="00A73C6D" w:rsidRPr="00E90482" w:rsidRDefault="00A73C6D" w:rsidP="008E4312">
      <w:pPr>
        <w:pStyle w:val="Doan"/>
      </w:pPr>
      <w:r w:rsidRPr="00E90482">
        <w:t xml:space="preserve">Các đặc trưng và các sản phẩm của CMCN 4.0 cũng đi vào các ngành y khoa, công nghiệp thực phẩm, công nghệ thông tin, viễn thông,… Trong lĩnh vực Trí tuệ nhân tạo (AI) - một trong những đặc trưng chủ yếu của CMCN  4.0 - chúng ta cũng đã có những sản phẩm AI làm tại Việt Nam. </w:t>
      </w:r>
    </w:p>
    <w:p w:rsidR="00A73C6D" w:rsidRPr="00E90482" w:rsidRDefault="00A73C6D" w:rsidP="008E4312">
      <w:pPr>
        <w:pStyle w:val="Doan"/>
      </w:pPr>
      <w:r w:rsidRPr="00E90482">
        <w:t>Đứng trước “cuộc chơi mới” CMCN 4.0 này mọi thành phần đều bình đẳng, tư duy năng động và ứng dụng công nghệ thông tin và truyền thông (ICT) cùng với công nghệ “Internet vạn vật” (IoTs: Internet of Things) quyết định sự thành công. Giáo dục Việt Nam gồm cả giáo dục Đại học và giáo dục nghề nghiệp trong những năm gần đây đã nói nhiều đến ứng dụng CMCN 4.0 trong giáo dục, các chuyên gia cũng chỉ ra được cơ hội, thuận lợi, khó khăn, thách thức trong thời kỳ CMCN 4.0 này.</w:t>
      </w:r>
    </w:p>
    <w:p w:rsidR="00A73C6D" w:rsidRPr="00E90482" w:rsidRDefault="00A73C6D" w:rsidP="00045D6E">
      <w:pPr>
        <w:pStyle w:val="So-123"/>
        <w:rPr>
          <w:color w:val="auto"/>
        </w:rPr>
      </w:pPr>
      <w:r w:rsidRPr="00E90482">
        <w:rPr>
          <w:color w:val="auto"/>
        </w:rPr>
        <w:t xml:space="preserve">2.2. Những  khó khăn và thách thức của CMCN 4.0: </w:t>
      </w:r>
    </w:p>
    <w:p w:rsidR="00A73C6D" w:rsidRPr="00E90482" w:rsidRDefault="00A73C6D" w:rsidP="008E4312">
      <w:pPr>
        <w:pStyle w:val="Doan"/>
      </w:pPr>
      <w:r w:rsidRPr="00E90482">
        <w:t xml:space="preserve">Mô hình đào tạo và phương pháp đào tạo: CMCN 4.0 là cuộc các mạng mang khoa học-công nghệ vào cuộc sống: xoá nhoà biên giới, ảo hoá các hoạt động, “tính thông minh” được đưa vào nhiều công cụ, tuy nhiên mô hình đào tập tập trung, kiểm soát, sử dụng giấy quá nhiều,… vẫn còn tồn tại. Phương pháp đào tạo vẫn còn mang đậm nét của các phiên bản trước của CMCN 4.0, vẫn còn tập trung cung cấp kiến thức, sử dụng mô hình kiến thức-kỹ năng-thái độ (mô hình KSA) trong đào tạo-đây là sản phẩm của CMCN 2.0 </w:t>
      </w:r>
      <w:r w:rsidRPr="00E90482">
        <w:rPr>
          <w:noProof/>
        </w:rPr>
        <w:t>[4]</w:t>
      </w:r>
      <w:r w:rsidRPr="00E90482">
        <w:t xml:space="preserve">.  </w:t>
      </w:r>
    </w:p>
    <w:p w:rsidR="00A73C6D" w:rsidRPr="00E90482" w:rsidRDefault="00A73C6D" w:rsidP="008E4312">
      <w:pPr>
        <w:pStyle w:val="Doan"/>
      </w:pPr>
      <w:r w:rsidRPr="00E90482">
        <w:t xml:space="preserve">Về con người: TS Đặng Văn Sơn  nhận xét “Thời đạCMCN 4.0 nhưng nhiều giáo viên đang ở mức 1.0” </w:t>
      </w:r>
      <w:r w:rsidRPr="00E90482">
        <w:rPr>
          <w:noProof/>
        </w:rPr>
        <w:t>[1]</w:t>
      </w:r>
      <w:r w:rsidRPr="00E90482">
        <w:t>. Thực tế, người Thầy vẫn còn mang tư tưởng giáo dục tiền CMCN 4.0 và ngại ứng dụng khoa học công nghệ vào tiết giảng, bài giảng. Tư duy lớp học, giảng đường, điểm danh,… vẫn còn in đậm nét trong các tiết giảng. Cản trở rất lớn đó là kỹ năng tiếp cận và sử dụng ICT đã làm cho việc giảng dạy dựa trên công nghệ-kỹ thuật bị hạn chế rất nhiều đây là thách thức không hề nhỏ cho công cuộc đổi mới.</w:t>
      </w:r>
    </w:p>
    <w:p w:rsidR="00A73C6D" w:rsidRPr="00E90482" w:rsidRDefault="00A73C6D" w:rsidP="008E4312">
      <w:pPr>
        <w:pStyle w:val="Doan"/>
      </w:pPr>
      <w:r w:rsidRPr="00E90482">
        <w:t xml:space="preserve">Triển khai công nghệ 4.0: tốc độ triển khai còn chậm do nhiều nguyên nhân, trước tiên phải kể đến đó là mô hình chưa được xác định nên vấn đề đầu tư có thể gây lãng </w:t>
      </w:r>
      <w:r w:rsidRPr="00E90482">
        <w:lastRenderedPageBreak/>
        <w:t>phí; kế đến phải nói đến điều kiện làm việc với yếu tố then chốt là con người để vận hành và sử dụng chưa có đủ để làm việc với môi trường mới.</w:t>
      </w:r>
    </w:p>
    <w:p w:rsidR="00A73C6D" w:rsidRPr="00E90482" w:rsidRDefault="00A73C6D" w:rsidP="00045D6E">
      <w:pPr>
        <w:pStyle w:val="So-123"/>
        <w:rPr>
          <w:color w:val="auto"/>
        </w:rPr>
      </w:pPr>
      <w:r w:rsidRPr="00E90482">
        <w:rPr>
          <w:color w:val="auto"/>
        </w:rPr>
        <w:t xml:space="preserve">2.3. Một số thuận lợi của Đại học thông minh </w:t>
      </w:r>
    </w:p>
    <w:p w:rsidR="00A73C6D" w:rsidRPr="00E90482" w:rsidRDefault="00A73C6D" w:rsidP="008E4312">
      <w:pPr>
        <w:pStyle w:val="Doan"/>
      </w:pPr>
      <w:r w:rsidRPr="00E90482">
        <w:t xml:space="preserve">Đổi mới giáo dục sang 4.0 sẽ đối mặt với nhiều khó khăn, thách thức cho các trường đại học, tuy nhiên nhà nghiên cứu giáo dục Marian (2015) </w:t>
      </w:r>
      <w:r w:rsidRPr="00E90482">
        <w:rPr>
          <w:noProof/>
        </w:rPr>
        <w:t>[3]</w:t>
      </w:r>
      <w:r w:rsidRPr="00E90482">
        <w:t xml:space="preserve"> đã chỉ ra nhiều thuận lợi của mô hình đại học thông minh:</w:t>
      </w:r>
    </w:p>
    <w:p w:rsidR="00A73C6D" w:rsidRPr="00E90482" w:rsidRDefault="00A73C6D" w:rsidP="00A50286">
      <w:pPr>
        <w:pStyle w:val="Gach"/>
        <w:rPr>
          <w:color w:val="auto"/>
        </w:rPr>
      </w:pPr>
      <w:r w:rsidRPr="00E90482">
        <w:rPr>
          <w:color w:val="auto"/>
        </w:rPr>
        <w:t>Sử dụng các dữ liệu thu thập được bởi những người khác để đạt được các ứng dụng hữu ích khác nhau. Cụ thể, các sinh viên được học trong môi trường mở và thoáng, do đó có cơ hội dễ tiếp cận được với nguồn kiến thức đa dạng và toàn cầu.</w:t>
      </w:r>
    </w:p>
    <w:p w:rsidR="00A73C6D" w:rsidRPr="00E90482" w:rsidRDefault="00A73C6D" w:rsidP="00A50286">
      <w:pPr>
        <w:pStyle w:val="Gach"/>
        <w:rPr>
          <w:color w:val="auto"/>
        </w:rPr>
      </w:pPr>
      <w:r w:rsidRPr="00E90482">
        <w:rPr>
          <w:color w:val="auto"/>
        </w:rPr>
        <w:t>Tạo ra một môi trường thuận lợi cho việc xã hội hóa ngày càng tăng giữa tất cả các thành viên của cộng đồng đại học. </w:t>
      </w:r>
    </w:p>
    <w:p w:rsidR="00A73C6D" w:rsidRPr="00E90482" w:rsidRDefault="00A73C6D" w:rsidP="00A50286">
      <w:pPr>
        <w:pStyle w:val="Gach"/>
        <w:rPr>
          <w:color w:val="auto"/>
        </w:rPr>
      </w:pPr>
      <w:r w:rsidRPr="00E90482">
        <w:rPr>
          <w:color w:val="auto"/>
        </w:rPr>
        <w:t>Với sự phát triển của </w:t>
      </w:r>
      <w:hyperlink r:id="rId5" w:history="1">
        <w:r w:rsidRPr="00E90482">
          <w:rPr>
            <w:color w:val="auto"/>
          </w:rPr>
          <w:t>IoT</w:t>
        </w:r>
      </w:hyperlink>
      <w:r w:rsidRPr="00E90482">
        <w:rPr>
          <w:color w:val="auto"/>
        </w:rPr>
        <w:t> tạo ra sự kết nối không chỉ giữa sinh viên với nhau, sinh viên với người thầy mà còn của các trường đại học với nhau, tạo ra một hệ sinh thái học tập phát triển toàn diện.</w:t>
      </w:r>
    </w:p>
    <w:p w:rsidR="00A73C6D" w:rsidRPr="00E90482" w:rsidRDefault="00A73C6D" w:rsidP="00A50286">
      <w:pPr>
        <w:pStyle w:val="Gach"/>
        <w:rPr>
          <w:color w:val="auto"/>
        </w:rPr>
      </w:pPr>
      <w:r w:rsidRPr="00E90482">
        <w:rPr>
          <w:color w:val="auto"/>
        </w:rPr>
        <w:t>Dễ dàng đạt được sự kiểm kê của công nghệ và thiết bị. Điều này quan trọng trong việc nâng cao chất lượng học tập, tham gia của sinh viên ở trường đại học.</w:t>
      </w:r>
    </w:p>
    <w:p w:rsidR="00A73C6D" w:rsidRPr="00E90482" w:rsidRDefault="00A73C6D" w:rsidP="008F0706">
      <w:pPr>
        <w:pStyle w:val="LAMA"/>
        <w:rPr>
          <w:color w:val="auto"/>
        </w:rPr>
      </w:pPr>
      <w:r w:rsidRPr="00E90482">
        <w:rPr>
          <w:color w:val="auto"/>
        </w:rPr>
        <w:t>3. ĐỀ XUẤT GIẢI PHÁP</w:t>
      </w:r>
    </w:p>
    <w:p w:rsidR="00A73C6D" w:rsidRPr="00E90482" w:rsidRDefault="00A73C6D" w:rsidP="00045D6E">
      <w:pPr>
        <w:pStyle w:val="So-123"/>
        <w:rPr>
          <w:color w:val="auto"/>
        </w:rPr>
      </w:pPr>
      <w:r w:rsidRPr="00E90482">
        <w:rPr>
          <w:color w:val="auto"/>
        </w:rPr>
        <w:t>3.1. Định hình đại học tương lai trong kỷ nguyên 4.0</w:t>
      </w:r>
    </w:p>
    <w:p w:rsidR="00A73C6D" w:rsidRPr="00E90482" w:rsidRDefault="00A73C6D" w:rsidP="008E4312">
      <w:pPr>
        <w:pStyle w:val="Doan"/>
      </w:pPr>
      <w:r w:rsidRPr="00E90482">
        <w:t xml:space="preserve">Mô hình đại học thông minh hiện nay vẫn chưa xác định mặc dù nhiều nghiên cứu và thảo luận đang diễn ra trên thế giới và Việt Nam </w:t>
      </w:r>
      <w:r w:rsidRPr="00E90482">
        <w:rPr>
          <w:noProof/>
        </w:rPr>
        <w:t>[3]</w:t>
      </w:r>
      <w:r w:rsidRPr="00E90482">
        <w:t xml:space="preserve">. Tổng quát thì mô hình đại học thông minh phải gồm 3 yếu tố: kết nối Internet (Internet vạn vật), thông minh (với công cụ tính toán thông minh phần cứng và phầm mềm hỗ trợ đào tạo và học tập, quản lý trường và công tác sinh viên), và có yếu tố con người - nhân tố chính - tham gia trong quá trình đó. Hiện nay, nhiều quan niệm vẫn cho rằng trường đại học thông minh phải bao gồm nhiều thiết bị máy móc thông minh như máy tính, tablet, điện thoại thông minh, mạng internet và nhiều loại trang thiết bị tự động khác phục vụ quá trình đào tạo và vận hành nhà trường. Tuy nhiên, Giáo sư Vương Thanh Sơn - nhà nghiên cứu khoa học quốc tế về lĩnh vực IoTs - gọi mô hình này là mô hình ICH (Internetworking, Computing tools, Humans) </w:t>
      </w:r>
      <w:r w:rsidRPr="00E90482">
        <w:rPr>
          <w:noProof/>
        </w:rPr>
        <w:t>[3]</w:t>
      </w:r>
      <w:r w:rsidRPr="00E90482">
        <w:t xml:space="preserve">. Điều đó cho thấy rằng, trường đại học thông minh phải bao gồm con người thông minh, hạ tầng mạng thông minh, công cụ tính toán và không thể thiếu chương trình và quy chế đào tạo thông minh cùng với quy tắc vận hành thông minh. </w:t>
      </w:r>
    </w:p>
    <w:p w:rsidR="00A73C6D" w:rsidRPr="00E90482" w:rsidRDefault="00A73C6D" w:rsidP="008E4312">
      <w:pPr>
        <w:pStyle w:val="Doan"/>
      </w:pPr>
      <w:r w:rsidRPr="00E90482">
        <w:t xml:space="preserve">Các giai đoạn biến đổi phải căn cứ vào tình hình kinh tế-xã hội trong giai đoạn đó. Trong đề án 16-16-24011 của Nga (2016 - tr 2683) chỉ ra rằng “Các biến đổi liên tục của trường đại học cần được nghiên cứu trong bối cảnh chuyển đổi xã hội bao gồm tất cả các khía cạnh có liên quan đến nó như kinh tế, xã hội, văn hóa, nhân chủng học” </w:t>
      </w:r>
      <w:r w:rsidRPr="00E90482">
        <w:rPr>
          <w:noProof/>
        </w:rPr>
        <w:t>[8]</w:t>
      </w:r>
      <w:r w:rsidRPr="00E90482">
        <w:t>.</w:t>
      </w:r>
    </w:p>
    <w:p w:rsidR="00A73C6D" w:rsidRPr="00E90482" w:rsidRDefault="00A73C6D" w:rsidP="00FD4F9A">
      <w:pPr>
        <w:pStyle w:val="So-abc"/>
        <w:rPr>
          <w:color w:val="auto"/>
        </w:rPr>
      </w:pPr>
      <w:r w:rsidRPr="00E90482">
        <w:rPr>
          <w:color w:val="auto"/>
        </w:rPr>
        <w:t xml:space="preserve">3.1.1. Chương trình giáo dục và phương thức đào tạo trong trường đại học thông minh sẽ như thế nào? </w:t>
      </w:r>
    </w:p>
    <w:p w:rsidR="00A73C6D" w:rsidRPr="00E90482" w:rsidRDefault="00A73C6D" w:rsidP="008E4312">
      <w:pPr>
        <w:pStyle w:val="Doan"/>
      </w:pPr>
      <w:r w:rsidRPr="00E90482">
        <w:t xml:space="preserve">Chương trình giáo dục phải được cải tiến cập nhật thường xuyên để phù hợp với đối tượng, đáp ứng được mục tiêu đào tạo. Các nội dung về kiến thức cũng phải luôn </w:t>
      </w:r>
      <w:r w:rsidRPr="00E90482">
        <w:lastRenderedPageBreak/>
        <w:t>được cập nhật thay đổi theo sự phát triển của khoa học-công nghệ, trang bị những kỹ năng đáp ứng được đòi hỏi của nền sản xuất, kinh tế, văn hóa, xã hội. Một đặc điểm không thể bỏ qua trong chương trình đào tạo lúc này đó là tính liên ngành.</w:t>
      </w:r>
    </w:p>
    <w:p w:rsidR="00A73C6D" w:rsidRPr="00E90482" w:rsidRDefault="00A73C6D" w:rsidP="008E4312">
      <w:pPr>
        <w:pStyle w:val="Doan"/>
      </w:pPr>
      <w:r w:rsidRPr="00E90482">
        <w:t xml:space="preserve">Trong khi phương thức đào tạo đại trà trước đây tập trung cung cấp kiến thức thật nhiều cho người học thì đào tạo nhân lực cho CMCN 4.0 chú trọng đến phương thức đào tạo “cá thể” , “người học làm trung tâm”. Người học được quyền thiết kế lộ trình trình học tập của bản thân dựa trên mục tiêu riêng của cá nhân. Learners will be able to design their own educational pathways based on their personal goals. Các phương thức tổ chức phổ biến là học mọi nơi (Mobile Learning) vì thế các công cụ trực tuyến hiện đại được yêu cầu sử dụng như Massive Open Online Courses (MOOCs), lớp học ảo (virtual classroom), phòng thí nghiệm từ xa (remote labs), phòng thì nghiệm/thực hành ảo (virtual labs) và học dựa trên trò chơi (game-based learning) </w:t>
      </w:r>
      <w:r w:rsidRPr="00E90482">
        <w:rPr>
          <w:noProof/>
        </w:rPr>
        <w:t>[7]</w:t>
      </w:r>
      <w:r w:rsidRPr="00E90482">
        <w:t>. Vì thế mà yêu cầu về phát triển chương trình chất lượng đa dạng ở đại học là cấp thiết hơn bao giờ hết.</w:t>
      </w:r>
    </w:p>
    <w:p w:rsidR="00A73C6D" w:rsidRPr="00E90482" w:rsidRDefault="00A73C6D" w:rsidP="00FD4F9A">
      <w:pPr>
        <w:pStyle w:val="So-abc"/>
        <w:rPr>
          <w:color w:val="auto"/>
        </w:rPr>
      </w:pPr>
      <w:r w:rsidRPr="00E90482">
        <w:rPr>
          <w:color w:val="auto"/>
        </w:rPr>
        <w:t>3.1.2. Một số đặc điểm sẽ có trong trường đại học thời đại ngày nay:</w:t>
      </w:r>
    </w:p>
    <w:p w:rsidR="00A73C6D" w:rsidRPr="00E90482" w:rsidRDefault="00A73C6D" w:rsidP="008E4312">
      <w:pPr>
        <w:pStyle w:val="Doan"/>
      </w:pPr>
      <w:r w:rsidRPr="00E90482">
        <w:t xml:space="preserve">Lấy người học làm trung tâm, kết nối và hình thành hệ sinh thái trường học: người thầy đóng vai trò cố vấn, hướng dẫn kiến thức vừa đủ, kinh nghiệm thực tiễn nhiều hơn. Trường đại học làm môi trường cho sinh viên tham gia rèn luyện trãi nghiệm để sau bao nhiêu năm học không chỉ nắm trong tay tấm bằng tốt nghiệp mà còn phải có cả số năm kinh nghiệm tương ứng. Môi trường học tập hướng đến phi tập trung, người học dễ dàng học ở mọi lúc mọi nơi. Khái niệm trường đại học sinh thái dần hình thành, theo Giáo sư Dewar - Đại học La Trobe “Trường đại học gắn bó sâu sắc với xã hội xung quanh, làm cho nguồn tài nguyên tri thức có sẵn thêm phong phú và tham gia tích cực để mang đến một thế giới tốt đẹp hơn” </w:t>
      </w:r>
      <w:r w:rsidRPr="00E90482">
        <w:rPr>
          <w:noProof/>
        </w:rPr>
        <w:t>[10]</w:t>
      </w:r>
      <w:r w:rsidRPr="00E90482">
        <w:t xml:space="preserve">. Kết quả sau cùng là giáo dục hiện đại giúp sinh viên trở thành công dân toàn cầu hiểu tư duy bền vững, nguồn lực kiến thức có sẵn miễn phí. Họ sẽ trở nên kết nối sâu sắc với các ngành và cộng đồng xung quanh họ. </w:t>
      </w:r>
    </w:p>
    <w:p w:rsidR="00A73C6D" w:rsidRPr="00E90482" w:rsidRDefault="00A73C6D" w:rsidP="008E4312">
      <w:pPr>
        <w:pStyle w:val="Doan"/>
      </w:pPr>
      <w:r w:rsidRPr="00E90482">
        <w:t>Giáo dục theo yêu cầu, tùy biến: Các trường đại học trong tương lai sẽ cung cấp cho người học quyền truy cập môi trường học tập trong thời gian thực, từ bất kỳ đâu. Trải nghiệm học tập linh hoạt của sinh viên sẽ có sẵn theo yêu cầu bất cứ lúc nào và sẽ được điều chỉnh theo những gì sinh viên muốn đạt được. Quá trình học tập không còn gắn liền với khuôn viên, giảng đường của trường mà nó pha trộn hoặc học trực tuyến để phù hợp với lối sống, công việc và các hoạt động khác của từng cá nhân.</w:t>
      </w:r>
    </w:p>
    <w:p w:rsidR="00A73C6D" w:rsidRPr="00E90482" w:rsidRDefault="00A73C6D" w:rsidP="008E4312">
      <w:pPr>
        <w:pStyle w:val="Doan"/>
      </w:pPr>
      <w:r w:rsidRPr="00E90482">
        <w:t>Pha trộn giữa đào tạo bằng cấp và ngắn hạn: Khi thế giới tiếp tục thay đổi, người lao động sẽ cần phải nâng cao kỹ năng của mình, hoặc có thể muốn thay đổi hoàn toàn nghề nghiệp - Học tập suốt đời. Các trường đại học sẽ dịch chuyển theo hướng kết hợp các cấp độ đào tạo và các khóa học ngắn hạn, đồng thời cũng sẽ làm việc với các đối tác trong ngành để tạo ra bằng cấp/chứng chỉ đáp ứng những thay đổi trong ngành và chuyển đổi nhanh chóng với nhu cầu thay đổi của lực lượng lao động. Việc xây dựng chương trình đào tạo theo module còn có tác dụng bổ sung những kỹ năng mà sinh viên tốt nghiệp còn thiếu trong quá trình đào tạo hoặc bị lạc hậu theo thời gian bằng các các gói đào tạo ngắn hạn.</w:t>
      </w:r>
    </w:p>
    <w:p w:rsidR="00A73C6D" w:rsidRPr="00E90482" w:rsidRDefault="00A73C6D" w:rsidP="008E4312">
      <w:pPr>
        <w:pStyle w:val="Doan"/>
      </w:pPr>
      <w:r w:rsidRPr="00E90482">
        <w:t xml:space="preserve">Hệ thống tư vấn nghề nghiệp chuẩn xác: giúp sinh viên đánh giá được những kỹ năng của mình so với công việc trong thực tế, hệ thống tư vấn đánh giá sự thích hợp của </w:t>
      </w:r>
      <w:r w:rsidRPr="00E90482">
        <w:lastRenderedPageBreak/>
        <w:t xml:space="preserve">nghề nghiệp và khả năng người học giúp điều chỉnh kịp thời trước khi tốt nghiệp và tham gia vào môi trường làm việc. Vai trò của tư vấn nghề nghiệp được giáo sư Dewar đánh giá “Nó sẽ mở rộng để đảm bảo sinh viên có đầy đủ các kỹ năng cần thiết trước và sau khi tốt nghiệp, để họ có thể định hướng thành công đến với nghề nghiệp” </w:t>
      </w:r>
      <w:r w:rsidRPr="00E90482">
        <w:rPr>
          <w:noProof/>
        </w:rPr>
        <w:t>[10]</w:t>
      </w:r>
    </w:p>
    <w:p w:rsidR="00A73C6D" w:rsidRPr="00E90482" w:rsidRDefault="00A73C6D" w:rsidP="008E4312">
      <w:pPr>
        <w:pStyle w:val="Doan"/>
      </w:pPr>
      <w:r w:rsidRPr="00E90482">
        <w:t>Hợp tác giữa nhà trường và doanh nghiệp: trường đại học thông minh sẽ là nơi mà trường đại học và doanh nghiệp được đặt cùng nhau và cộng tác trong các dự án giải quyết các vấn đề trong thế giới thực. Đây sẽ là nơi của sự đổi mới tích cực áp dụng nghiên cứu cho vào đời sống cộng đồng. Khi ngành doanh nghiệp và trường đại học hình thành mối quan hệ đối tác sâu sắc hơn, sinh viên sẽ được hưởng lợi từ các chương trình khởi nghiệp dựa trên vườn ươm trong mối quan hệ trường-doanh nghiệp, đây là nơi các ý tưởng được kích thích và chuyển giao cho doanh nghiệp thương mại hoá nhanh hơn.</w:t>
      </w:r>
    </w:p>
    <w:p w:rsidR="00A73C6D" w:rsidRPr="00E90482" w:rsidRDefault="00A73C6D" w:rsidP="00045D6E">
      <w:pPr>
        <w:pStyle w:val="So-123"/>
        <w:rPr>
          <w:color w:val="auto"/>
        </w:rPr>
      </w:pPr>
      <w:r w:rsidRPr="00E90482">
        <w:rPr>
          <w:color w:val="auto"/>
        </w:rPr>
        <w:t xml:space="preserve">3.2. Nguồn nhân lực 4.0 cho hoạt động của Giáo dục 4.0 </w:t>
      </w:r>
    </w:p>
    <w:p w:rsidR="00A73C6D" w:rsidRPr="00E90482" w:rsidRDefault="00A73C6D" w:rsidP="008E4312">
      <w:pPr>
        <w:pStyle w:val="Doan"/>
      </w:pPr>
      <w:r w:rsidRPr="00E90482">
        <w:t xml:space="preserve">Như đã nêu trên, thời đại số và truyền thông CMCN 4.0 nhiều hoạt động truyền thống chuyển dần từ thật sang ảo, trong đó phòng học ảo hay thầy giáo ảo được nhắc đến trên nhiều không gian dạy học, tuy nhiên “thầy giáo ảo” có thông thái đến đâu thì vai trò của “Người thầy” vẫn không bao giờ bị phai nhạt, tiến sĩ Nguyễn Tùng Lâm cho rằng “người máy và thiết bị thông minh không thể thay thế thầy giáo, cô giáo trong các trường học vì thầy giáo, cô giáo còn có nhiệm vụ giúp học sinh phát triển phẩm chất, năng lực” </w:t>
      </w:r>
      <w:r w:rsidRPr="00E90482">
        <w:rPr>
          <w:noProof/>
        </w:rPr>
        <w:t>[2]</w:t>
      </w:r>
      <w:r w:rsidRPr="00E90482">
        <w:t xml:space="preserve">.  Hơn nữa “Người thầy” trong môi trường giáo dục ngày nay cần phải được trang bị đầy đủ không chỉ kiến thức, tư duy, kinh nghiệm và sáng tạo mà còn nhiều kỹ năng sử dụng những phương tiện hiện đại để giảng dạy trong môi trường đào tạo mới tốt hơn, như lời tiến sĩ Mai Văn Tỉnh nhận xét “Giờ đây vai trò người thầy đã thay đổi nhờ nâng cao công nghệ, và việc đánh giá học tập của sinh viên đã vượt ra ngoài 4 bức tường lớp học” </w:t>
      </w:r>
      <w:r w:rsidRPr="00E90482">
        <w:rPr>
          <w:noProof/>
        </w:rPr>
        <w:t>[5]</w:t>
      </w:r>
      <w:r w:rsidRPr="00E90482">
        <w:t>. Nếu như ở trường đại học truyền thống, người thầy đóng vai trò trung tâm, thì ở đại học thông minh, vai trò ấy được chuyển sang người học vì trong kỷ nguyên 4.0, người học có thể học ở bất cứ lúc nào, bất cứ nơi đâu, không bị giới hạn thời gian hay không gian.</w:t>
      </w:r>
    </w:p>
    <w:p w:rsidR="00A73C6D" w:rsidRPr="00E90482" w:rsidRDefault="00A73C6D" w:rsidP="008E4312">
      <w:pPr>
        <w:pStyle w:val="Doan"/>
      </w:pPr>
      <w:r w:rsidRPr="00E90482">
        <w:t>Để đáp ứng yêu cầu đào tạo trong môi trường mới, đội ngũ giáo viên của nhà trường thông minh phải có những năng lực mới và năng lực sáng tạo. Người thầy đóng vai trò người tổ chức môi trường học tập, truyền đạt kinh nghiệm dựa trên các công cụ như các không gian thực-ảo, điện toán đám mây, dữ liệu lớn,…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 Bồi dưỡng nhà giáo về nghiệp vụ sư phạm, kỹ năng nghề trên cơ sở chuẩn nhà giáo phù hợp với quy định giáo dục nghề nghiệp. Đồng thời nâng cao trình độ nghiệp vụ bổ trợ cho giảng dạy và làm việc trong môi trường ICT.</w:t>
      </w:r>
    </w:p>
    <w:p w:rsidR="00A73C6D" w:rsidRPr="00E90482" w:rsidRDefault="00A73C6D" w:rsidP="008E4312">
      <w:pPr>
        <w:pStyle w:val="Doan"/>
      </w:pPr>
      <w:r w:rsidRPr="00E90482">
        <w:t>Đội ngũ cán bộ quản lý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họ phải cấp nhận cơ chế sàng lọc để nâng cao chất lượng đội ngũ và hiệu quả công tác.</w:t>
      </w:r>
    </w:p>
    <w:p w:rsidR="00A73C6D" w:rsidRPr="00E90482" w:rsidRDefault="00A73C6D" w:rsidP="00045D6E">
      <w:pPr>
        <w:pStyle w:val="So-123"/>
        <w:rPr>
          <w:i/>
          <w:color w:val="auto"/>
        </w:rPr>
      </w:pPr>
      <w:r w:rsidRPr="00E90482">
        <w:rPr>
          <w:color w:val="auto"/>
        </w:rPr>
        <w:t>3.3. Đầu tư hạ tầng công nghệ-kỹ thuật cho môi trường mới</w:t>
      </w:r>
    </w:p>
    <w:p w:rsidR="00A73C6D" w:rsidRPr="00E90482" w:rsidRDefault="00A73C6D" w:rsidP="008E4312">
      <w:pPr>
        <w:pStyle w:val="Doan"/>
      </w:pPr>
      <w:r w:rsidRPr="00E90482">
        <w:lastRenderedPageBreak/>
        <w:t>Con đường hình thành và phát triển đại học thông minh là một quá trình rất dài, tuy nhiên, muốn đi được đến đích ắt hẳn phải có những bước chân đầu tiên, cần có những bước đi cụ thể như: thí điểm văn phòng làm việc thông minh, xây dựng phòng lab thông minh, giảng đường thông minh.</w:t>
      </w:r>
    </w:p>
    <w:p w:rsidR="00A73C6D" w:rsidRPr="00E90482" w:rsidRDefault="00A73C6D" w:rsidP="008E4312">
      <w:pPr>
        <w:pStyle w:val="Doan"/>
      </w:pPr>
      <w:r w:rsidRPr="00E90482">
        <w:t>Hạ tầng kỹ thuật phải tận dụng tối đa những gì mà CMCN 4.0 mang lại đó là Internet, công nghệ Internet vạn vật (IoT: Internet of Things), chuỗi khối (Blockchain), công nghệ di động, điện toán đám mây, dữ liệu lớn, thực tế ảo,… tất cả phải được thiết lập và sắp xếp hợp lý vào trong từng vị trí của hệ thống thông minh trong trường học.</w:t>
      </w:r>
    </w:p>
    <w:p w:rsidR="00A73C6D" w:rsidRPr="00E90482" w:rsidRDefault="00A73C6D" w:rsidP="00045D6E">
      <w:pPr>
        <w:pStyle w:val="So-123"/>
        <w:rPr>
          <w:color w:val="auto"/>
        </w:rPr>
      </w:pPr>
      <w:r w:rsidRPr="00E90482">
        <w:rPr>
          <w:color w:val="auto"/>
        </w:rPr>
        <w:t>3.4. Chương trình hành động và các bước đi cho tương lai</w:t>
      </w:r>
    </w:p>
    <w:p w:rsidR="00A73C6D" w:rsidRPr="00E90482" w:rsidRDefault="00A73C6D" w:rsidP="008E4312">
      <w:pPr>
        <w:pStyle w:val="Doan"/>
      </w:pPr>
      <w:r w:rsidRPr="00E90482">
        <w:t xml:space="preserve">Trường đại học thông minh là xu thế tất yếu trong thời đại CMCN 4.0 ngày nay. Vấn đề ở đây là xây dựng như thế nào? Thông minh đến mức nào? Và còn nhiều vấn đề khác cần phải có thời gian và phương pháp giải quyết. Theo GS. Gottfried Vossen (Đại học Munster, Đức) lưu ý “Mô hình Đại học 4.0 cần cho tương lai nhưng không thể vội vàng” </w:t>
      </w:r>
      <w:r w:rsidRPr="00E90482">
        <w:rPr>
          <w:noProof/>
        </w:rPr>
        <w:t>[6]</w:t>
      </w:r>
      <w:r w:rsidRPr="00E90482">
        <w:t>, vì ở điểm xuất phát này cần xác định nhiều vấn đề và hướng đi để không bị mất thời gian và vướng vào cuộc chạy đua công nghệ tốn kém.</w:t>
      </w:r>
    </w:p>
    <w:p w:rsidR="00A73C6D" w:rsidRPr="00E90482" w:rsidRDefault="00A73C6D" w:rsidP="008E4312">
      <w:pPr>
        <w:pStyle w:val="Doan"/>
      </w:pPr>
      <w:r w:rsidRPr="00E90482">
        <w:t>Quan điểm của cá nhân tôi về trường đại học thông minh phải trải qua những giai đoạn như sau:</w:t>
      </w:r>
    </w:p>
    <w:p w:rsidR="00A73C6D" w:rsidRPr="00E90482" w:rsidRDefault="00A73C6D" w:rsidP="00A50286">
      <w:pPr>
        <w:pStyle w:val="Gach"/>
        <w:rPr>
          <w:color w:val="auto"/>
        </w:rPr>
      </w:pPr>
      <w:r w:rsidRPr="00E90482">
        <w:rPr>
          <w:color w:val="auto"/>
        </w:rPr>
        <w:t>Nghiên cứu mô hình và quy mô: không có một bộ khuôn nào đả áp dụng chung cho tất cả các trường, mỗi đơn vị phải tự xác định khả năng, tiềm lực của mình để có mô hình và quy mô đào tạo tương ứng.</w:t>
      </w:r>
    </w:p>
    <w:p w:rsidR="00A73C6D" w:rsidRPr="00E90482" w:rsidRDefault="00A73C6D" w:rsidP="00A50286">
      <w:pPr>
        <w:pStyle w:val="Gach"/>
        <w:rPr>
          <w:color w:val="auto"/>
        </w:rPr>
      </w:pPr>
      <w:r w:rsidRPr="00E90482">
        <w:rPr>
          <w:color w:val="auto"/>
        </w:rPr>
        <w:t>Xác định phương thức hoạt động, phương pháp quản lý: chấp nhận những phương pháp đào tạo vận hành tiên tiến như: đào tạo từ xa, làm việc trực tuyến, dùng công nghệ để quản lý công nghệ trong công tác quản lý nhà trường.</w:t>
      </w:r>
    </w:p>
    <w:p w:rsidR="00A73C6D" w:rsidRPr="00E90482" w:rsidRDefault="00A73C6D" w:rsidP="00A50286">
      <w:pPr>
        <w:pStyle w:val="Gach"/>
        <w:rPr>
          <w:color w:val="auto"/>
        </w:rPr>
      </w:pPr>
      <w:r w:rsidRPr="00E90482">
        <w:rPr>
          <w:color w:val="auto"/>
        </w:rPr>
        <w:t>Đào tạo lực lượng nhân lực cho cơ sở đào tạo: chìa khoá thành công cho việc xây dựng nhà trường thông minh là ở lực lượng cán bộ quản lý, giáo viên. Đây được xem là bộ não vận hành bộ máy “thông minh”. Việc bồi dưỡng, học tập, trao dồi kỹ năng, tư duy của CMCN 4.0 sẽ giúp cho việc xây dựng nhà trường thành công.</w:t>
      </w:r>
    </w:p>
    <w:p w:rsidR="00A73C6D" w:rsidRPr="00E90482" w:rsidRDefault="00A73C6D" w:rsidP="00A50286">
      <w:pPr>
        <w:pStyle w:val="Gach"/>
        <w:rPr>
          <w:color w:val="auto"/>
        </w:rPr>
      </w:pPr>
      <w:r w:rsidRPr="00E90482">
        <w:rPr>
          <w:color w:val="auto"/>
        </w:rPr>
        <w:t xml:space="preserve">Xây dựng chương trình đào tạo mới: chương trình đào tạo mang yếu tố module và nhóm module tạo nên kỹ năng để dễ dàng đào tạo tập trung vào “cá thể” hoặc “nhu cầu” hoàn thiện kỹ năng của người học. Liên kết chặt chẽ với các doanh nghiệp để nhận được sự góp ý để hoàn chỉnh chương trình đào tạo. Bên cạnh đó </w:t>
      </w:r>
      <w:r w:rsidR="000A2E5D" w:rsidRPr="00E90482">
        <w:rPr>
          <w:color w:val="auto"/>
        </w:rPr>
        <w:t xml:space="preserve">chương trình phải có </w:t>
      </w:r>
      <w:r w:rsidRPr="00E90482">
        <w:rPr>
          <w:color w:val="auto"/>
        </w:rPr>
        <w:t xml:space="preserve">tính mở theo hai hướng: thứ nhất dễ dàng cập nhật, mở rộng, bổ sung; thứ hai công nhận lẫn nhau giữa các cơ sở đào tạo </w:t>
      </w:r>
      <w:r w:rsidR="000A2E5D" w:rsidRPr="00E90482">
        <w:rPr>
          <w:color w:val="auto"/>
        </w:rPr>
        <w:t xml:space="preserve">chung một hệ sinh thái </w:t>
      </w:r>
      <w:r w:rsidRPr="00E90482">
        <w:rPr>
          <w:color w:val="auto"/>
        </w:rPr>
        <w:t>để tạo thêm thuận lợi cho người học.</w:t>
      </w:r>
    </w:p>
    <w:p w:rsidR="00A73C6D" w:rsidRPr="00E90482" w:rsidRDefault="00A73C6D" w:rsidP="00A50286">
      <w:pPr>
        <w:pStyle w:val="Gach"/>
        <w:rPr>
          <w:color w:val="auto"/>
        </w:rPr>
      </w:pPr>
      <w:r w:rsidRPr="00E90482">
        <w:rPr>
          <w:color w:val="auto"/>
        </w:rPr>
        <w:t xml:space="preserve">Kiến tạo hạ tầng, trang thiết bị đáp ứng chương trình đào tạo và năng lực của con người của cơ sở đào tạo: thời đại 4.0 ngày nay xoá nhoà biên giới và khoảng cách địa lý, một trong những điểm nổi bật trong đào tạo không thấy yếu tố biên giới đó là đào tạo trực tuyến, các lớp học với trang thiết bị điện tử và hạ tầng internet sẽ là nền tảng cho các trường đại học thông minh trong tương lai. </w:t>
      </w:r>
    </w:p>
    <w:p w:rsidR="00A73C6D" w:rsidRPr="00E90482" w:rsidRDefault="00A73C6D" w:rsidP="00A50286">
      <w:pPr>
        <w:pStyle w:val="Gach"/>
        <w:rPr>
          <w:color w:val="auto"/>
        </w:rPr>
      </w:pPr>
      <w:r w:rsidRPr="00E90482">
        <w:rPr>
          <w:color w:val="auto"/>
        </w:rPr>
        <w:t xml:space="preserve">Vận hành trường đại học thông minh </w:t>
      </w:r>
    </w:p>
    <w:p w:rsidR="00A73C6D" w:rsidRPr="00E90482" w:rsidRDefault="00A73C6D" w:rsidP="008F0706">
      <w:pPr>
        <w:pStyle w:val="LAMA"/>
        <w:rPr>
          <w:color w:val="auto"/>
        </w:rPr>
      </w:pPr>
      <w:r w:rsidRPr="00E90482">
        <w:rPr>
          <w:color w:val="auto"/>
        </w:rPr>
        <w:lastRenderedPageBreak/>
        <w:t>4. KẾT LUẬN</w:t>
      </w:r>
    </w:p>
    <w:p w:rsidR="00A73C6D" w:rsidRPr="00E90482" w:rsidRDefault="00A73C6D" w:rsidP="008E4312">
      <w:pPr>
        <w:pStyle w:val="Doan"/>
      </w:pPr>
      <w:r w:rsidRPr="00E90482">
        <w:t xml:space="preserve">Tóm lại, nền Giáo dục 4.0 được sinh ra nhằm đáp ứng cho nhu cầu nhân lực CMCN 4.0, với những thành tựu nổi bật trong các lĩnh vực: Internet, mạng xã hội, dữ liệu khổng lồ, di động, trí thông minh nhân tạo và robot… sẽ tạo ra những thay đổi vô cùng lớn trong mọi hoạt động kinh tế, xã hội, làm thay đổi cuộc sống rất nhiều về cuộc sống của con người. Giáo dục là một trong những lĩnh vực chịu sự tác động này nhanh hơn cả bởi chính giáo dục cũng sẽ tạo ra những con người đáp ứng cho cuộc cách mạng hiện tại và sáng tạo ra những phiên bản mới của các cuộc cách mạng công nghiệp tiếp theo.. </w:t>
      </w:r>
    </w:p>
    <w:p w:rsidR="009400CC" w:rsidRPr="00E90482" w:rsidRDefault="00A73C6D" w:rsidP="009400CC">
      <w:pPr>
        <w:pStyle w:val="Doan"/>
      </w:pPr>
      <w:r w:rsidRPr="00E90482">
        <w:t xml:space="preserve">Để xây dựng và phát triển trường đại học thông minh, chúng ta cần đánh giá lại triết lý đào tạo, đẩy mạnh đầu tư hạ tầng công nghệ thông tin đặc biệt là những con người trong hệ thống đại học thông minh đó phải ở mức 4.0++. Các </w:t>
      </w:r>
      <w:r w:rsidR="009400CC" w:rsidRPr="00E90482">
        <w:t>chương trình đào tạo thông minh được module hoá nhằm phục vụ cho cách thức học tập mới của người học: học liên tục, pha trộn giữa ngắn hạ</w:t>
      </w:r>
      <w:r w:rsidR="0061271F" w:rsidRPr="00E90482">
        <w:t>n,</w:t>
      </w:r>
      <w:r w:rsidR="009400CC" w:rsidRPr="00E90482">
        <w:t xml:space="preserve"> dài hạn, bồi dưỡng nghiệp vụ,…. Đổi mới mô hình giảng dạy, đào tạo và nghiên cứu </w:t>
      </w:r>
      <w:r w:rsidR="009400CC" w:rsidRPr="00E90482">
        <w:t>để</w:t>
      </w:r>
      <w:r w:rsidR="009400CC" w:rsidRPr="00E90482">
        <w:t xml:space="preserve"> có thể đáp ứng được nhu cầu nhân lực mới của xã hội. Bởi giáo dục 4.0 là mô hình ứng dụng các tiến bộ công nghệ thông tin để nâng cao hiệu quả cho việc đào tạo, giúp hoạt động dạy và học diễn ra mọi nơi. Trong hệ thống đào tạo mới này, các trường học không chỉ là nơi đào tạo, nghiên cứu, mà còn là trung tâm đổi mới sáng tạo, giải quyết các vấn đề thực tiễn, mang giá trị cho xã hội.  </w:t>
      </w:r>
    </w:p>
    <w:p w:rsidR="00A73C6D" w:rsidRPr="00E90482" w:rsidRDefault="00A73C6D" w:rsidP="008E4312">
      <w:pPr>
        <w:pStyle w:val="Doan"/>
      </w:pPr>
      <w:r w:rsidRPr="00E90482">
        <w:t>Vấn đề cốt lõi là đào tạo nguồn nhân lực luôn có khả năng thích nghi với cái mới và sáng tạo ra cái mới. Trường đại học thông minh như một hệ sinh thái bao gồm các trung tâm đào tạo, trung tâm nghiên cứu, cơ sở sản xuất ứng dụng thực nghiệm tạo môi trường nghiên cứu hiện đại, gắn kết thành công với doanh nghiệp, … tạo điều kiện thuận lợi cho các chuyên gia nghiên cứu, thực nghiệm, chế tạo và hoàn thiện các sản phẩm công nghệ mới. Đó chính là cái đích cuối cùng của mô hình giáo dục 4.0.</w:t>
      </w:r>
    </w:p>
    <w:p w:rsidR="00A73C6D" w:rsidRPr="00E90482" w:rsidRDefault="00A73C6D" w:rsidP="0003182F">
      <w:pPr>
        <w:jc w:val="both"/>
      </w:pPr>
    </w:p>
    <w:p w:rsidR="00A73C6D" w:rsidRPr="00E90482" w:rsidRDefault="00A73C6D" w:rsidP="008F0706">
      <w:pPr>
        <w:pStyle w:val="LAMA"/>
        <w:rPr>
          <w:color w:val="auto"/>
        </w:rPr>
      </w:pPr>
      <w:r w:rsidRPr="00E90482">
        <w:rPr>
          <w:color w:val="auto"/>
        </w:rPr>
        <w:t>TÀI LIỆU THAM KHẢO</w:t>
      </w:r>
    </w:p>
    <w:p w:rsidR="00A73C6D" w:rsidRPr="00E90482" w:rsidRDefault="002D1AF5" w:rsidP="00F769EE">
      <w:pPr>
        <w:pStyle w:val="EndNoteBibliography"/>
        <w:spacing w:after="0"/>
        <w:ind w:left="720" w:hanging="720"/>
      </w:pPr>
      <w:bookmarkStart w:id="2" w:name="_ENREF_1"/>
      <w:r w:rsidRPr="00E90482">
        <w:t>[</w:t>
      </w:r>
      <w:r w:rsidR="00A73C6D" w:rsidRPr="00E90482">
        <w:t>1</w:t>
      </w:r>
      <w:r w:rsidRPr="00E90482">
        <w:t>]</w:t>
      </w:r>
      <w:r w:rsidRPr="00E90482">
        <w:tab/>
      </w:r>
      <w:r w:rsidR="00A73C6D" w:rsidRPr="00E90482">
        <w:t>Mỹ Hà. (2018). "</w:t>
      </w:r>
      <w:r w:rsidR="00A73C6D" w:rsidRPr="00E90482">
        <w:rPr>
          <w:i/>
        </w:rPr>
        <w:t>“Thời đại 4.0 nhưng nhiều giáo viên đang ở mức 1.0”</w:t>
      </w:r>
      <w:r w:rsidR="00A73C6D" w:rsidRPr="00E90482">
        <w:t xml:space="preserve">". </w:t>
      </w:r>
      <w:r w:rsidR="00A73C6D" w:rsidRPr="00E90482">
        <w:rPr>
          <w:i/>
        </w:rPr>
        <w:t>Dân Trí</w:t>
      </w:r>
      <w:r w:rsidR="00A73C6D" w:rsidRPr="00E90482">
        <w:t>, pp.</w:t>
      </w:r>
      <w:bookmarkEnd w:id="2"/>
    </w:p>
    <w:p w:rsidR="00A73C6D" w:rsidRPr="00E90482" w:rsidRDefault="002D1AF5" w:rsidP="00F769EE">
      <w:pPr>
        <w:pStyle w:val="EndNoteBibliography"/>
        <w:spacing w:after="0"/>
        <w:ind w:left="720" w:hanging="720"/>
      </w:pPr>
      <w:bookmarkStart w:id="3" w:name="_ENREF_2"/>
      <w:r w:rsidRPr="00E90482">
        <w:t>[</w:t>
      </w:r>
      <w:r w:rsidR="00A73C6D" w:rsidRPr="00E90482">
        <w:t>2</w:t>
      </w:r>
      <w:r w:rsidRPr="00E90482">
        <w:t>]</w:t>
      </w:r>
      <w:r w:rsidR="00A73C6D" w:rsidRPr="00E90482">
        <w:tab/>
        <w:t>TS. Nguyễn Tùng Lâm. (2018). "</w:t>
      </w:r>
      <w:r w:rsidR="00A73C6D" w:rsidRPr="00E90482">
        <w:rPr>
          <w:i/>
        </w:rPr>
        <w:t>Vai trò của nhà giáo trong thời kỳ cách mạng công nghiệp 4.0</w:t>
      </w:r>
      <w:r w:rsidR="00A73C6D" w:rsidRPr="00E90482">
        <w:t xml:space="preserve">". </w:t>
      </w:r>
      <w:r w:rsidR="00A73C6D" w:rsidRPr="00E90482">
        <w:rPr>
          <w:i/>
        </w:rPr>
        <w:t>Báo Nhân Dân Điện Tử</w:t>
      </w:r>
      <w:r w:rsidR="00A73C6D" w:rsidRPr="00E90482">
        <w:t>, pp.</w:t>
      </w:r>
      <w:bookmarkEnd w:id="3"/>
    </w:p>
    <w:p w:rsidR="00A73C6D" w:rsidRPr="00E90482" w:rsidRDefault="002D1AF5" w:rsidP="00F769EE">
      <w:pPr>
        <w:pStyle w:val="EndNoteBibliography"/>
        <w:spacing w:after="0"/>
        <w:ind w:left="720" w:hanging="720"/>
      </w:pPr>
      <w:bookmarkStart w:id="4" w:name="_ENREF_3"/>
      <w:r w:rsidRPr="00E90482">
        <w:t>[</w:t>
      </w:r>
      <w:r w:rsidR="00A73C6D" w:rsidRPr="00E90482">
        <w:t>3</w:t>
      </w:r>
      <w:r w:rsidRPr="00E90482">
        <w:t>]</w:t>
      </w:r>
      <w:r w:rsidR="00A73C6D" w:rsidRPr="00E90482">
        <w:tab/>
        <w:t>Thuỳ Linh. (2018). "</w:t>
      </w:r>
      <w:r w:rsidR="00A73C6D" w:rsidRPr="00E90482">
        <w:rPr>
          <w:i/>
        </w:rPr>
        <w:t>Mô hình đại học thông minh trong thời đại 4.0</w:t>
      </w:r>
      <w:r w:rsidR="00A73C6D" w:rsidRPr="00E90482">
        <w:t xml:space="preserve">". </w:t>
      </w:r>
      <w:r w:rsidR="00A73C6D" w:rsidRPr="00E90482">
        <w:rPr>
          <w:i/>
        </w:rPr>
        <w:t>Giaoduc.net</w:t>
      </w:r>
      <w:r w:rsidR="00A73C6D" w:rsidRPr="00E90482">
        <w:t>, pp.</w:t>
      </w:r>
      <w:bookmarkEnd w:id="4"/>
    </w:p>
    <w:p w:rsidR="00A73C6D" w:rsidRPr="00E90482" w:rsidRDefault="002D1AF5" w:rsidP="00F769EE">
      <w:pPr>
        <w:pStyle w:val="EndNoteBibliography"/>
        <w:spacing w:after="0"/>
        <w:ind w:left="720" w:hanging="720"/>
      </w:pPr>
      <w:bookmarkStart w:id="5" w:name="_ENREF_4"/>
      <w:r w:rsidRPr="00E90482">
        <w:t>[</w:t>
      </w:r>
      <w:r w:rsidR="00A73C6D" w:rsidRPr="00E90482">
        <w:t>4</w:t>
      </w:r>
      <w:r w:rsidRPr="00E90482">
        <w:t>]</w:t>
      </w:r>
      <w:r w:rsidR="00A73C6D" w:rsidRPr="00E90482">
        <w:tab/>
        <w:t xml:space="preserve">Hiếu Nguyễn. (2017). </w:t>
      </w:r>
      <w:r w:rsidR="00A73C6D" w:rsidRPr="00E90482">
        <w:rPr>
          <w:i/>
        </w:rPr>
        <w:t>Hình dung giáo dục đại học trong bối cảnh cách mạng 4.0</w:t>
      </w:r>
      <w:r w:rsidR="00A73C6D" w:rsidRPr="00E90482">
        <w:t xml:space="preserve">. In G. T. N. Đ. Chính (Ed.), </w:t>
      </w:r>
      <w:r w:rsidR="00A73C6D" w:rsidRPr="00E90482">
        <w:rPr>
          <w:i/>
        </w:rPr>
        <w:t xml:space="preserve">GD&amp;TĐ (PV GS.TS Nguyễn Đức Chính - Trường ĐH Giáo dục, ĐHQG Hà Nội) </w:t>
      </w:r>
      <w:r w:rsidR="00A73C6D" w:rsidRPr="00E90482">
        <w:t>Báo Giáo Dục&amp;Thời Đại.</w:t>
      </w:r>
      <w:bookmarkEnd w:id="5"/>
    </w:p>
    <w:p w:rsidR="00A73C6D" w:rsidRPr="00E90482" w:rsidRDefault="002D1AF5" w:rsidP="00F769EE">
      <w:pPr>
        <w:pStyle w:val="EndNoteBibliography"/>
        <w:spacing w:after="0"/>
        <w:ind w:left="720" w:hanging="720"/>
      </w:pPr>
      <w:bookmarkStart w:id="6" w:name="_ENREF_5"/>
      <w:r w:rsidRPr="00E90482">
        <w:t>[</w:t>
      </w:r>
      <w:r w:rsidR="00A73C6D" w:rsidRPr="00E90482">
        <w:t>5</w:t>
      </w:r>
      <w:r w:rsidRPr="00E90482">
        <w:t>]</w:t>
      </w:r>
      <w:r w:rsidR="00A73C6D" w:rsidRPr="00E90482">
        <w:tab/>
        <w:t>TS. Mai Văn Tỉnh. (2016). "</w:t>
      </w:r>
      <w:r w:rsidR="00A73C6D" w:rsidRPr="00E90482">
        <w:rPr>
          <w:i/>
        </w:rPr>
        <w:t>Tác động của cuộc cách mạng công nghiệp 4.0 tới giáo dục đào tạo đặc biệt là vai trò của người thầy</w:t>
      </w:r>
      <w:r w:rsidR="00A73C6D" w:rsidRPr="00E90482">
        <w:t xml:space="preserve">". </w:t>
      </w:r>
      <w:r w:rsidR="00A73C6D" w:rsidRPr="00E90482">
        <w:rPr>
          <w:i/>
        </w:rPr>
        <w:t>Báo Giáo dục Việt Nam</w:t>
      </w:r>
      <w:r w:rsidR="00A73C6D" w:rsidRPr="00E90482">
        <w:t>, pp.</w:t>
      </w:r>
      <w:bookmarkEnd w:id="6"/>
    </w:p>
    <w:p w:rsidR="00A73C6D" w:rsidRPr="00E90482" w:rsidRDefault="002D1AF5" w:rsidP="00F769EE">
      <w:pPr>
        <w:pStyle w:val="EndNoteBibliography"/>
        <w:spacing w:after="0"/>
        <w:ind w:left="720" w:hanging="720"/>
      </w:pPr>
      <w:bookmarkStart w:id="7" w:name="_ENREF_6"/>
      <w:r w:rsidRPr="00E90482">
        <w:t>[</w:t>
      </w:r>
      <w:r w:rsidR="00A73C6D" w:rsidRPr="00E90482">
        <w:t>6</w:t>
      </w:r>
      <w:r w:rsidRPr="00E90482">
        <w:t>]</w:t>
      </w:r>
      <w:r w:rsidR="00A73C6D" w:rsidRPr="00E90482">
        <w:tab/>
        <w:t xml:space="preserve">Gottfried Vossen. (2017). </w:t>
      </w:r>
      <w:r w:rsidR="00A73C6D" w:rsidRPr="00E90482">
        <w:rPr>
          <w:i/>
        </w:rPr>
        <w:t>'Mô hình ĐH 4.0 cần cho tương lai nhưng không thể vội vàng'</w:t>
      </w:r>
      <w:r w:rsidR="00A73C6D" w:rsidRPr="00E90482">
        <w:t xml:space="preserve">. In A. Tú (Ed.), </w:t>
      </w:r>
      <w:r w:rsidR="00A73C6D" w:rsidRPr="00E90482">
        <w:rPr>
          <w:i/>
        </w:rPr>
        <w:t>Hội thảo Quốc tế với “Mô hình ĐH 4.0 "</w:t>
      </w:r>
      <w:r w:rsidR="00A73C6D" w:rsidRPr="00E90482">
        <w:t>.</w:t>
      </w:r>
      <w:bookmarkEnd w:id="7"/>
    </w:p>
    <w:p w:rsidR="00A73C6D" w:rsidRPr="00E90482" w:rsidRDefault="002D1AF5" w:rsidP="00F769EE">
      <w:pPr>
        <w:pStyle w:val="EndNoteBibliography"/>
        <w:spacing w:after="0"/>
        <w:ind w:left="720" w:hanging="720"/>
      </w:pPr>
      <w:bookmarkStart w:id="8" w:name="_ENREF_7"/>
      <w:r w:rsidRPr="00E90482">
        <w:t>[</w:t>
      </w:r>
      <w:r w:rsidR="00A73C6D" w:rsidRPr="00E90482">
        <w:t>7</w:t>
      </w:r>
      <w:r w:rsidRPr="00E90482">
        <w:t>]</w:t>
      </w:r>
      <w:r w:rsidR="00A73C6D" w:rsidRPr="00E90482">
        <w:tab/>
        <w:t>ABDUL HASEEB. (2018). "</w:t>
      </w:r>
      <w:r w:rsidR="00A73C6D" w:rsidRPr="00E90482">
        <w:rPr>
          <w:i/>
        </w:rPr>
        <w:t>Higher education in the era of IR 4.0</w:t>
      </w:r>
      <w:r w:rsidR="00A73C6D" w:rsidRPr="00E90482">
        <w:t xml:space="preserve">". </w:t>
      </w:r>
      <w:r w:rsidR="00A73C6D" w:rsidRPr="00E90482">
        <w:rPr>
          <w:i/>
        </w:rPr>
        <w:t>New Straits Times</w:t>
      </w:r>
      <w:r w:rsidR="00A73C6D" w:rsidRPr="00E90482">
        <w:t>, pp.</w:t>
      </w:r>
      <w:bookmarkEnd w:id="8"/>
    </w:p>
    <w:p w:rsidR="00A73C6D" w:rsidRPr="00E90482" w:rsidRDefault="002D1AF5" w:rsidP="00F769EE">
      <w:pPr>
        <w:pStyle w:val="EndNoteBibliography"/>
        <w:spacing w:after="0"/>
        <w:ind w:left="720" w:hanging="720"/>
      </w:pPr>
      <w:bookmarkStart w:id="9" w:name="_ENREF_8"/>
      <w:r w:rsidRPr="00E90482">
        <w:lastRenderedPageBreak/>
        <w:t>[</w:t>
      </w:r>
      <w:r w:rsidR="00A73C6D" w:rsidRPr="00E90482">
        <w:t>8</w:t>
      </w:r>
      <w:r w:rsidRPr="00E90482">
        <w:t>]</w:t>
      </w:r>
      <w:r w:rsidR="00A73C6D" w:rsidRPr="00E90482">
        <w:tab/>
        <w:t>Alla V. Laptevа, &amp; Valerii S. Efimov. (2016). "</w:t>
      </w:r>
      <w:r w:rsidR="00A73C6D" w:rsidRPr="00E90482">
        <w:rPr>
          <w:i/>
        </w:rPr>
        <w:t>New Generation of Universities-University 4.0</w:t>
      </w:r>
      <w:r w:rsidR="00A73C6D" w:rsidRPr="00E90482">
        <w:t xml:space="preserve">". </w:t>
      </w:r>
      <w:r w:rsidR="00A73C6D" w:rsidRPr="00E90482">
        <w:rPr>
          <w:i/>
        </w:rPr>
        <w:t>Journal of Siberian Federal University. Humanities &amp; Social Sciences</w:t>
      </w:r>
      <w:r w:rsidR="00A73C6D" w:rsidRPr="00E90482">
        <w:t>, pp. 2681-2696.</w:t>
      </w:r>
      <w:bookmarkEnd w:id="9"/>
    </w:p>
    <w:p w:rsidR="00A73C6D" w:rsidRPr="00E90482" w:rsidRDefault="002D1AF5" w:rsidP="00F769EE">
      <w:pPr>
        <w:pStyle w:val="EndNoteBibliography"/>
        <w:spacing w:after="0"/>
        <w:ind w:left="720" w:hanging="720"/>
      </w:pPr>
      <w:bookmarkStart w:id="10" w:name="_ENREF_9"/>
      <w:r w:rsidRPr="00E90482">
        <w:t>[</w:t>
      </w:r>
      <w:r w:rsidR="00A73C6D" w:rsidRPr="00E90482">
        <w:t>9</w:t>
      </w:r>
      <w:r w:rsidRPr="00E90482">
        <w:t>]</w:t>
      </w:r>
      <w:r w:rsidR="00A73C6D" w:rsidRPr="00E90482">
        <w:tab/>
        <w:t>We are Social Singapore. (2018). "</w:t>
      </w:r>
      <w:r w:rsidR="00A73C6D" w:rsidRPr="00E90482">
        <w:rPr>
          <w:i/>
        </w:rPr>
        <w:t>Các số liệu thống kê về Internet ở Việt Nam năm 2017</w:t>
      </w:r>
      <w:r w:rsidR="00A73C6D" w:rsidRPr="00E90482">
        <w:t xml:space="preserve">". </w:t>
      </w:r>
      <w:r w:rsidR="00A73C6D" w:rsidRPr="00E90482">
        <w:rPr>
          <w:i/>
        </w:rPr>
        <w:t>We Are Social</w:t>
      </w:r>
      <w:r w:rsidR="00A73C6D" w:rsidRPr="00E90482">
        <w:t>, pp.</w:t>
      </w:r>
      <w:bookmarkEnd w:id="10"/>
    </w:p>
    <w:p w:rsidR="00A73C6D" w:rsidRPr="00E90482" w:rsidRDefault="002D1AF5" w:rsidP="00F769EE">
      <w:pPr>
        <w:pStyle w:val="EndNoteBibliography"/>
        <w:ind w:left="720" w:hanging="720"/>
        <w:rPr>
          <w:i/>
        </w:rPr>
      </w:pPr>
      <w:bookmarkStart w:id="11" w:name="_ENREF_10"/>
      <w:r w:rsidRPr="00E90482">
        <w:t>[</w:t>
      </w:r>
      <w:r w:rsidR="00A73C6D" w:rsidRPr="00E90482">
        <w:t>10</w:t>
      </w:r>
      <w:r w:rsidRPr="00E90482">
        <w:t>]</w:t>
      </w:r>
      <w:r w:rsidR="00A73C6D" w:rsidRPr="00E90482">
        <w:tab/>
        <w:t xml:space="preserve">University of La Trobe. (2018).  </w:t>
      </w:r>
      <w:r w:rsidR="00A73C6D" w:rsidRPr="00E90482">
        <w:rPr>
          <w:i/>
        </w:rPr>
        <w:t>What will universities of the future look like?</w:t>
      </w:r>
      <w:r w:rsidR="00A73C6D" w:rsidRPr="00E90482">
        <w:t xml:space="preserve"> Series: </w:t>
      </w:r>
      <w:r w:rsidR="00A73C6D" w:rsidRPr="00E90482">
        <w:rPr>
          <w:b/>
          <w:i/>
        </w:rPr>
        <w:t>The Future of Universities.</w:t>
      </w:r>
      <w:r w:rsidR="00A73C6D" w:rsidRPr="00E90482">
        <w:t xml:space="preserve">, from </w:t>
      </w:r>
      <w:r w:rsidR="00A73C6D" w:rsidRPr="00E90482">
        <w:rPr>
          <w:i/>
        </w:rPr>
        <w:t>https://nest.latrobe/will-universities-future-look-like/</w:t>
      </w:r>
      <w:bookmarkEnd w:id="11"/>
    </w:p>
    <w:p w:rsidR="00A73C6D" w:rsidRPr="00E90482" w:rsidRDefault="00A73C6D" w:rsidP="00C5743E">
      <w:pPr>
        <w:pStyle w:val="EndNoteBibliography"/>
        <w:ind w:left="720" w:hanging="720"/>
      </w:pPr>
    </w:p>
    <w:p w:rsidR="00A73C6D" w:rsidRPr="00E90482" w:rsidRDefault="00A73C6D" w:rsidP="00C5743E">
      <w:pPr>
        <w:jc w:val="both"/>
      </w:pPr>
      <w:r w:rsidRPr="00E90482">
        <w:t>Thông tin tác giả:</w:t>
      </w:r>
    </w:p>
    <w:p w:rsidR="00A73C6D" w:rsidRPr="00E90482" w:rsidRDefault="00A73C6D" w:rsidP="00A50286">
      <w:pPr>
        <w:pStyle w:val="Gach"/>
        <w:rPr>
          <w:color w:val="auto"/>
        </w:rPr>
      </w:pPr>
      <w:r w:rsidRPr="00E90482">
        <w:rPr>
          <w:color w:val="auto"/>
        </w:rPr>
        <w:t xml:space="preserve">Họ &amp; tên: </w:t>
      </w:r>
      <w:r w:rsidRPr="00E90482">
        <w:rPr>
          <w:color w:val="auto"/>
        </w:rPr>
        <w:fldChar w:fldCharType="begin"/>
      </w:r>
      <w:r w:rsidRPr="00E90482">
        <w:rPr>
          <w:color w:val="auto"/>
        </w:rPr>
        <w:instrText xml:space="preserve"> Author </w:instrText>
      </w:r>
      <w:r w:rsidRPr="00E90482">
        <w:rPr>
          <w:color w:val="auto"/>
        </w:rPr>
        <w:fldChar w:fldCharType="begin"/>
      </w:r>
      <w:r w:rsidRPr="00E90482">
        <w:rPr>
          <w:color w:val="auto"/>
        </w:rPr>
        <w:instrText xml:space="preserve"> </w:instrText>
      </w:r>
      <w:r w:rsidRPr="00E90482">
        <w:rPr>
          <w:color w:val="auto"/>
          <w:shd w:val="clear" w:color="auto" w:fill="FFFFFF"/>
        </w:rPr>
        <w:instrText>FILLIN "Cho Biết tên tác giả phần thông tin"</w:instrText>
      </w:r>
      <w:r w:rsidRPr="00E90482">
        <w:rPr>
          <w:color w:val="auto"/>
        </w:rPr>
        <w:instrText xml:space="preserve"> </w:instrText>
      </w:r>
      <w:r w:rsidRPr="00E90482">
        <w:rPr>
          <w:color w:val="auto"/>
        </w:rPr>
        <w:fldChar w:fldCharType="separate"/>
      </w:r>
      <w:r w:rsidRPr="00E90482">
        <w:rPr>
          <w:color w:val="auto"/>
          <w:shd w:val="clear" w:color="auto" w:fill="FFFFFF"/>
        </w:rPr>
        <w:instrText>Th.s Dương Đình Dũng</w:instrText>
      </w:r>
      <w:r w:rsidRPr="00E90482">
        <w:rPr>
          <w:color w:val="auto"/>
        </w:rPr>
        <w:fldChar w:fldCharType="end"/>
      </w:r>
      <w:r w:rsidRPr="00E90482">
        <w:rPr>
          <w:color w:val="auto"/>
        </w:rPr>
        <w:fldChar w:fldCharType="separate"/>
      </w:r>
      <w:r w:rsidRPr="00E90482">
        <w:rPr>
          <w:noProof/>
          <w:color w:val="auto"/>
        </w:rPr>
        <w:t>Th.s Dương Đình Dũng</w:t>
      </w:r>
      <w:r w:rsidRPr="00E90482">
        <w:rPr>
          <w:color w:val="auto"/>
        </w:rPr>
        <w:fldChar w:fldCharType="end"/>
      </w:r>
    </w:p>
    <w:p w:rsidR="00A73C6D" w:rsidRPr="00E90482" w:rsidRDefault="00A73C6D" w:rsidP="00A50286">
      <w:pPr>
        <w:pStyle w:val="Gach"/>
        <w:rPr>
          <w:color w:val="auto"/>
        </w:rPr>
      </w:pPr>
      <w:r w:rsidRPr="00E90482">
        <w:rPr>
          <w:color w:val="auto"/>
        </w:rPr>
        <w:t xml:space="preserve">Mobile: </w:t>
      </w:r>
      <w:r w:rsidRPr="00E90482">
        <w:rPr>
          <w:color w:val="auto"/>
        </w:rPr>
        <w:fldChar w:fldCharType="begin"/>
      </w:r>
      <w:r w:rsidRPr="00E90482">
        <w:rPr>
          <w:color w:val="auto"/>
        </w:rPr>
        <w:instrText xml:space="preserve"> Author </w:instrText>
      </w:r>
      <w:r w:rsidRPr="00E90482">
        <w:rPr>
          <w:color w:val="auto"/>
        </w:rPr>
        <w:fldChar w:fldCharType="begin"/>
      </w:r>
      <w:r w:rsidRPr="00E90482">
        <w:rPr>
          <w:color w:val="auto"/>
        </w:rPr>
        <w:instrText xml:space="preserve"> </w:instrText>
      </w:r>
      <w:r w:rsidRPr="00E90482">
        <w:rPr>
          <w:color w:val="auto"/>
          <w:shd w:val="clear" w:color="auto" w:fill="FFFFFF"/>
        </w:rPr>
        <w:instrText>FILLIN "Cho Biết Số điện thoại"</w:instrText>
      </w:r>
      <w:r w:rsidRPr="00E90482">
        <w:rPr>
          <w:color w:val="auto"/>
        </w:rPr>
        <w:instrText xml:space="preserve"> </w:instrText>
      </w:r>
      <w:r w:rsidRPr="00E90482">
        <w:rPr>
          <w:color w:val="auto"/>
        </w:rPr>
        <w:fldChar w:fldCharType="separate"/>
      </w:r>
      <w:r w:rsidRPr="00E90482">
        <w:rPr>
          <w:color w:val="auto"/>
          <w:shd w:val="clear" w:color="auto" w:fill="FFFFFF"/>
        </w:rPr>
        <w:instrText>0902-540-357</w:instrText>
      </w:r>
      <w:r w:rsidRPr="00E90482">
        <w:rPr>
          <w:color w:val="auto"/>
        </w:rPr>
        <w:fldChar w:fldCharType="end"/>
      </w:r>
      <w:r w:rsidRPr="00E90482">
        <w:rPr>
          <w:color w:val="auto"/>
        </w:rPr>
        <w:fldChar w:fldCharType="separate"/>
      </w:r>
      <w:r w:rsidRPr="00E90482">
        <w:rPr>
          <w:noProof/>
          <w:color w:val="auto"/>
        </w:rPr>
        <w:t>0902-540-357</w:t>
      </w:r>
      <w:r w:rsidRPr="00E90482">
        <w:rPr>
          <w:color w:val="auto"/>
        </w:rPr>
        <w:fldChar w:fldCharType="end"/>
      </w:r>
    </w:p>
    <w:p w:rsidR="00A73C6D" w:rsidRPr="00E90482" w:rsidRDefault="00A73C6D" w:rsidP="00A50286">
      <w:pPr>
        <w:pStyle w:val="Gach"/>
        <w:rPr>
          <w:color w:val="auto"/>
        </w:rPr>
      </w:pPr>
      <w:r w:rsidRPr="00E90482">
        <w:rPr>
          <w:color w:val="auto"/>
        </w:rPr>
        <w:t xml:space="preserve">e-mail: </w:t>
      </w:r>
      <w:r w:rsidRPr="00E90482">
        <w:rPr>
          <w:color w:val="auto"/>
        </w:rPr>
        <w:fldChar w:fldCharType="begin"/>
      </w:r>
      <w:r w:rsidRPr="00E90482">
        <w:rPr>
          <w:color w:val="auto"/>
        </w:rPr>
        <w:instrText xml:space="preserve"> Author </w:instrText>
      </w:r>
      <w:r w:rsidRPr="00E90482">
        <w:rPr>
          <w:color w:val="auto"/>
        </w:rPr>
        <w:fldChar w:fldCharType="begin"/>
      </w:r>
      <w:r w:rsidRPr="00E90482">
        <w:rPr>
          <w:color w:val="auto"/>
        </w:rPr>
        <w:instrText xml:space="preserve"> </w:instrText>
      </w:r>
      <w:r w:rsidRPr="00E90482">
        <w:rPr>
          <w:color w:val="auto"/>
          <w:shd w:val="clear" w:color="auto" w:fill="FFFFFF"/>
        </w:rPr>
        <w:instrText>FILLIN "Cho Biết E-mail"</w:instrText>
      </w:r>
      <w:r w:rsidRPr="00E90482">
        <w:rPr>
          <w:color w:val="auto"/>
        </w:rPr>
        <w:instrText xml:space="preserve"> </w:instrText>
      </w:r>
      <w:r w:rsidRPr="00E90482">
        <w:rPr>
          <w:color w:val="auto"/>
        </w:rPr>
        <w:fldChar w:fldCharType="separate"/>
      </w:r>
      <w:r w:rsidRPr="00E90482">
        <w:rPr>
          <w:color w:val="auto"/>
          <w:shd w:val="clear" w:color="auto" w:fill="FFFFFF"/>
        </w:rPr>
        <w:instrText>duongdinhdung@gmail.com</w:instrText>
      </w:r>
      <w:r w:rsidRPr="00E90482">
        <w:rPr>
          <w:color w:val="auto"/>
        </w:rPr>
        <w:fldChar w:fldCharType="end"/>
      </w:r>
      <w:r w:rsidRPr="00E90482">
        <w:rPr>
          <w:color w:val="auto"/>
        </w:rPr>
        <w:fldChar w:fldCharType="separate"/>
      </w:r>
      <w:r w:rsidRPr="00E90482">
        <w:rPr>
          <w:noProof/>
          <w:color w:val="auto"/>
        </w:rPr>
        <w:t>duongdinhdung@gmail.com</w:t>
      </w:r>
      <w:r w:rsidRPr="00E90482">
        <w:rPr>
          <w:color w:val="auto"/>
        </w:rPr>
        <w:fldChar w:fldCharType="end"/>
      </w:r>
    </w:p>
    <w:p w:rsidR="00A73C6D" w:rsidRPr="00E90482" w:rsidRDefault="00A73C6D" w:rsidP="00A50286">
      <w:pPr>
        <w:pStyle w:val="Gach"/>
        <w:rPr>
          <w:color w:val="auto"/>
        </w:rPr>
      </w:pPr>
      <w:r w:rsidRPr="00E90482">
        <w:rPr>
          <w:color w:val="auto"/>
        </w:rPr>
        <w:t xml:space="preserve">Đơn vị: </w:t>
      </w:r>
      <w:r w:rsidRPr="00E90482">
        <w:rPr>
          <w:color w:val="auto"/>
        </w:rPr>
        <w:fldChar w:fldCharType="begin"/>
      </w:r>
      <w:r w:rsidRPr="00E90482">
        <w:rPr>
          <w:color w:val="auto"/>
        </w:rPr>
        <w:instrText xml:space="preserve"> Author </w:instrText>
      </w:r>
      <w:r w:rsidRPr="00E90482">
        <w:rPr>
          <w:color w:val="auto"/>
        </w:rPr>
        <w:fldChar w:fldCharType="begin"/>
      </w:r>
      <w:r w:rsidRPr="00E90482">
        <w:rPr>
          <w:color w:val="auto"/>
        </w:rPr>
        <w:instrText xml:space="preserve"> </w:instrText>
      </w:r>
      <w:r w:rsidRPr="00E90482">
        <w:rPr>
          <w:color w:val="auto"/>
          <w:shd w:val="clear" w:color="auto" w:fill="FFFFFF"/>
        </w:rPr>
        <w:instrText>FILLIN "Cho biết Đơn vị (Khoa, Trường)"</w:instrText>
      </w:r>
      <w:r w:rsidRPr="00E90482">
        <w:rPr>
          <w:color w:val="auto"/>
        </w:rPr>
        <w:instrText xml:space="preserve"> </w:instrText>
      </w:r>
      <w:r w:rsidRPr="00E90482">
        <w:rPr>
          <w:color w:val="auto"/>
        </w:rPr>
        <w:fldChar w:fldCharType="separate"/>
      </w:r>
      <w:r w:rsidR="000A2E5D" w:rsidRPr="00E90482">
        <w:rPr>
          <w:color w:val="auto"/>
          <w:shd w:val="clear" w:color="auto" w:fill="FFFFFF"/>
        </w:rPr>
        <w:instrText xml:space="preserve"> Trường CĐ KT-KT TP.HCM</w:instrText>
      </w:r>
      <w:r w:rsidRPr="00E90482">
        <w:rPr>
          <w:color w:val="auto"/>
        </w:rPr>
        <w:fldChar w:fldCharType="end"/>
      </w:r>
      <w:r w:rsidRPr="00E90482">
        <w:rPr>
          <w:color w:val="auto"/>
        </w:rPr>
        <w:fldChar w:fldCharType="separate"/>
      </w:r>
      <w:r w:rsidR="000A2E5D" w:rsidRPr="00E90482">
        <w:rPr>
          <w:noProof/>
          <w:color w:val="auto"/>
        </w:rPr>
        <w:t xml:space="preserve"> Trường CĐ KT-KT TP.HCM</w:t>
      </w:r>
      <w:r w:rsidRPr="00E90482">
        <w:rPr>
          <w:color w:val="auto"/>
        </w:rPr>
        <w:fldChar w:fldCharType="end"/>
      </w:r>
      <w:r w:rsidRPr="00E90482">
        <w:rPr>
          <w:color w:val="auto"/>
        </w:rPr>
        <w:t>.</w:t>
      </w:r>
    </w:p>
    <w:p w:rsidR="00A73C6D" w:rsidRPr="00E90482" w:rsidRDefault="00A73C6D" w:rsidP="00A50286">
      <w:pPr>
        <w:pStyle w:val="Gach"/>
        <w:numPr>
          <w:ilvl w:val="0"/>
          <w:numId w:val="0"/>
        </w:numPr>
        <w:ind w:left="993"/>
        <w:rPr>
          <w:color w:val="auto"/>
        </w:rPr>
      </w:pPr>
    </w:p>
    <w:p w:rsidR="00CA1253" w:rsidRPr="00E90482" w:rsidRDefault="00CA1253"/>
    <w:sectPr w:rsidR="00CA1253" w:rsidRPr="00E90482" w:rsidSect="00A73C6D">
      <w:footerReference w:type="default" r:id="rId6"/>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5BB" w:rsidRDefault="00E90482" w:rsidP="0003182F">
    <w:pPr>
      <w:pStyle w:val="Footer"/>
      <w:jc w:val="center"/>
    </w:pPr>
    <w:r>
      <w:fldChar w:fldCharType="begin"/>
    </w:r>
    <w:r>
      <w:instrText xml:space="preserve"> page </w:instrText>
    </w:r>
    <w:r>
      <w:fldChar w:fldCharType="separate"/>
    </w:r>
    <w:r>
      <w:rPr>
        <w:noProof/>
      </w:rPr>
      <w:t>7</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0CD5"/>
    <w:multiLevelType w:val="hybridMultilevel"/>
    <w:tmpl w:val="6E32E88C"/>
    <w:lvl w:ilvl="0" w:tplc="6230510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AAB5B73"/>
    <w:multiLevelType w:val="hybridMultilevel"/>
    <w:tmpl w:val="0CFEDAA2"/>
    <w:lvl w:ilvl="0" w:tplc="2B0E45EC">
      <w:start w:val="1"/>
      <w:numFmt w:val="bullet"/>
      <w:pStyle w:val="Gach"/>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DE6A8D"/>
    <w:multiLevelType w:val="multilevel"/>
    <w:tmpl w:val="F60A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F3A6C"/>
    <w:multiLevelType w:val="hybridMultilevel"/>
    <w:tmpl w:val="007E639C"/>
    <w:lvl w:ilvl="0" w:tplc="9A845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A81C57"/>
    <w:multiLevelType w:val="hybridMultilevel"/>
    <w:tmpl w:val="DD9078E2"/>
    <w:lvl w:ilvl="0" w:tplc="9A845C4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35FE1C96"/>
    <w:multiLevelType w:val="hybridMultilevel"/>
    <w:tmpl w:val="DC6E2A2E"/>
    <w:lvl w:ilvl="0" w:tplc="9E36F05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C05EA0"/>
    <w:multiLevelType w:val="hybridMultilevel"/>
    <w:tmpl w:val="E8C6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DC2B5B"/>
    <w:multiLevelType w:val="hybridMultilevel"/>
    <w:tmpl w:val="0EDC5580"/>
    <w:lvl w:ilvl="0" w:tplc="9A845C4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DE0E43"/>
    <w:multiLevelType w:val="multilevel"/>
    <w:tmpl w:val="B5CC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D4FC9"/>
    <w:multiLevelType w:val="hybridMultilevel"/>
    <w:tmpl w:val="3A9E1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4"/>
  </w:num>
  <w:num w:numId="5">
    <w:abstractNumId w:val="0"/>
  </w:num>
  <w:num w:numId="6">
    <w:abstractNumId w:val="1"/>
  </w:num>
  <w:num w:numId="7">
    <w:abstractNumId w:val="9"/>
  </w:num>
  <w:num w:numId="8">
    <w:abstractNumId w:val="3"/>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A73C6D"/>
    <w:rsid w:val="00004E4F"/>
    <w:rsid w:val="000A2E5D"/>
    <w:rsid w:val="002D1AF5"/>
    <w:rsid w:val="0061271F"/>
    <w:rsid w:val="0090421B"/>
    <w:rsid w:val="00921B2D"/>
    <w:rsid w:val="009400CC"/>
    <w:rsid w:val="00A73C6D"/>
    <w:rsid w:val="00CA1253"/>
    <w:rsid w:val="00E90482"/>
    <w:rsid w:val="00F91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E3FE2F-B60E-4433-8BE5-547E0E14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C6D"/>
    <w:rPr>
      <w:rFonts w:ascii="Times New Roman" w:hAnsi="Times New Roman"/>
      <w:sz w:val="26"/>
    </w:rPr>
  </w:style>
  <w:style w:type="paragraph" w:styleId="Heading2">
    <w:name w:val="heading 2"/>
    <w:basedOn w:val="Normal"/>
    <w:next w:val="Normal"/>
    <w:link w:val="Heading2Char"/>
    <w:uiPriority w:val="9"/>
    <w:unhideWhenUsed/>
    <w:qFormat/>
    <w:rsid w:val="00A73C6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link w:val="Heading3Char"/>
    <w:uiPriority w:val="9"/>
    <w:qFormat/>
    <w:rsid w:val="00A73C6D"/>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A73C6D"/>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rsid w:val="00A73C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73C6D"/>
  </w:style>
  <w:style w:type="character" w:customStyle="1" w:styleId="Heading2Char">
    <w:name w:val="Heading 2 Char"/>
    <w:basedOn w:val="DefaultParagraphFont"/>
    <w:link w:val="Heading2"/>
    <w:uiPriority w:val="9"/>
    <w:rsid w:val="00A73C6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73C6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73C6D"/>
    <w:rPr>
      <w:rFonts w:ascii="Times New Roman" w:eastAsia="Times New Roman" w:hAnsi="Times New Roman" w:cs="Times New Roman"/>
      <w:b/>
      <w:bCs/>
      <w:sz w:val="24"/>
      <w:szCs w:val="24"/>
    </w:rPr>
  </w:style>
  <w:style w:type="paragraph" w:styleId="ListParagraph">
    <w:name w:val="List Paragraph"/>
    <w:basedOn w:val="Normal"/>
    <w:uiPriority w:val="34"/>
    <w:qFormat/>
    <w:rsid w:val="00A73C6D"/>
    <w:pPr>
      <w:ind w:left="720"/>
      <w:contextualSpacing/>
    </w:pPr>
  </w:style>
  <w:style w:type="character" w:styleId="Hyperlink">
    <w:name w:val="Hyperlink"/>
    <w:basedOn w:val="DefaultParagraphFont"/>
    <w:uiPriority w:val="99"/>
    <w:unhideWhenUsed/>
    <w:rsid w:val="00A73C6D"/>
    <w:rPr>
      <w:color w:val="0000FF"/>
      <w:u w:val="single"/>
    </w:rPr>
  </w:style>
  <w:style w:type="paragraph" w:customStyle="1" w:styleId="EndNoteBibliographyTitle">
    <w:name w:val="EndNote Bibliography Title"/>
    <w:basedOn w:val="Normal"/>
    <w:link w:val="EndNoteBibliographyTitleChar"/>
    <w:rsid w:val="00A73C6D"/>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A73C6D"/>
    <w:rPr>
      <w:rFonts w:ascii="Times New Roman" w:hAnsi="Times New Roman" w:cs="Times New Roman"/>
      <w:noProof/>
      <w:sz w:val="26"/>
    </w:rPr>
  </w:style>
  <w:style w:type="paragraph" w:customStyle="1" w:styleId="EndNoteBibliography">
    <w:name w:val="EndNote Bibliography"/>
    <w:basedOn w:val="Normal"/>
    <w:link w:val="EndNoteBibliographyChar"/>
    <w:rsid w:val="00A73C6D"/>
    <w:pPr>
      <w:spacing w:line="240" w:lineRule="auto"/>
      <w:jc w:val="both"/>
    </w:pPr>
    <w:rPr>
      <w:rFonts w:cs="Times New Roman"/>
      <w:noProof/>
    </w:rPr>
  </w:style>
  <w:style w:type="character" w:customStyle="1" w:styleId="EndNoteBibliographyChar">
    <w:name w:val="EndNote Bibliography Char"/>
    <w:basedOn w:val="DefaultParagraphFont"/>
    <w:link w:val="EndNoteBibliography"/>
    <w:rsid w:val="00A73C6D"/>
    <w:rPr>
      <w:rFonts w:ascii="Times New Roman" w:hAnsi="Times New Roman" w:cs="Times New Roman"/>
      <w:noProof/>
      <w:sz w:val="26"/>
    </w:rPr>
  </w:style>
  <w:style w:type="paragraph" w:styleId="NormalWeb">
    <w:name w:val="Normal (Web)"/>
    <w:basedOn w:val="Normal"/>
    <w:uiPriority w:val="99"/>
    <w:unhideWhenUsed/>
    <w:rsid w:val="00A73C6D"/>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A73C6D"/>
    <w:rPr>
      <w:i/>
      <w:iCs/>
    </w:rPr>
  </w:style>
  <w:style w:type="paragraph" w:customStyle="1" w:styleId="Gach">
    <w:name w:val="Gach"/>
    <w:basedOn w:val="Normal"/>
    <w:autoRedefine/>
    <w:qFormat/>
    <w:rsid w:val="00A73C6D"/>
    <w:pPr>
      <w:numPr>
        <w:numId w:val="6"/>
      </w:numPr>
      <w:spacing w:before="120" w:after="120"/>
      <w:ind w:left="851" w:hanging="357"/>
      <w:jc w:val="both"/>
    </w:pPr>
    <w:rPr>
      <w:color w:val="538135" w:themeColor="accent6" w:themeShade="BF"/>
    </w:rPr>
  </w:style>
  <w:style w:type="paragraph" w:styleId="Header">
    <w:name w:val="header"/>
    <w:basedOn w:val="Normal"/>
    <w:link w:val="HeaderChar"/>
    <w:uiPriority w:val="99"/>
    <w:unhideWhenUsed/>
    <w:rsid w:val="00A73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C6D"/>
    <w:rPr>
      <w:rFonts w:ascii="Times New Roman" w:hAnsi="Times New Roman"/>
      <w:sz w:val="26"/>
    </w:rPr>
  </w:style>
  <w:style w:type="paragraph" w:styleId="Footer">
    <w:name w:val="footer"/>
    <w:basedOn w:val="Normal"/>
    <w:link w:val="FooterChar"/>
    <w:uiPriority w:val="99"/>
    <w:unhideWhenUsed/>
    <w:rsid w:val="00A73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C6D"/>
    <w:rPr>
      <w:rFonts w:ascii="Times New Roman" w:hAnsi="Times New Roman"/>
      <w:sz w:val="26"/>
    </w:rPr>
  </w:style>
  <w:style w:type="paragraph" w:customStyle="1" w:styleId="Doan">
    <w:name w:val="Doan"/>
    <w:basedOn w:val="Normal"/>
    <w:autoRedefine/>
    <w:qFormat/>
    <w:rsid w:val="00A73C6D"/>
    <w:pPr>
      <w:spacing w:before="120" w:after="120"/>
      <w:ind w:firstLine="567"/>
      <w:jc w:val="both"/>
    </w:pPr>
  </w:style>
  <w:style w:type="paragraph" w:customStyle="1" w:styleId="So-123">
    <w:name w:val="So-123"/>
    <w:basedOn w:val="Normal"/>
    <w:autoRedefine/>
    <w:rsid w:val="00A73C6D"/>
    <w:pPr>
      <w:jc w:val="both"/>
    </w:pPr>
    <w:rPr>
      <w:b/>
      <w:color w:val="5B9BD5" w:themeColor="accent1"/>
    </w:rPr>
  </w:style>
  <w:style w:type="paragraph" w:customStyle="1" w:styleId="So-abc">
    <w:name w:val="So-abc"/>
    <w:basedOn w:val="Normal"/>
    <w:autoRedefine/>
    <w:qFormat/>
    <w:rsid w:val="00A73C6D"/>
    <w:pPr>
      <w:ind w:left="709" w:hanging="709"/>
      <w:jc w:val="both"/>
    </w:pPr>
    <w:rPr>
      <w:i/>
      <w:color w:val="C45911" w:themeColor="accent2" w:themeShade="BF"/>
    </w:rPr>
  </w:style>
  <w:style w:type="paragraph" w:customStyle="1" w:styleId="LAMA">
    <w:name w:val="LAMA"/>
    <w:basedOn w:val="Normal"/>
    <w:autoRedefine/>
    <w:rsid w:val="00A73C6D"/>
    <w:pPr>
      <w:spacing w:before="120"/>
      <w:jc w:val="both"/>
    </w:pPr>
    <w:rPr>
      <w:b/>
      <w:color w:val="FF0000"/>
    </w:rPr>
  </w:style>
  <w:style w:type="character" w:styleId="Strong">
    <w:name w:val="Strong"/>
    <w:basedOn w:val="DefaultParagraphFont"/>
    <w:uiPriority w:val="22"/>
    <w:qFormat/>
    <w:rsid w:val="00A73C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giaoduc.net.vn/GDVN/Quan-tri-doanh-nghiep-trong-thoi-dai-cong-nghiep-40-nhu-the-nao-post182249.g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1230</TotalTime>
  <Pages>8</Pages>
  <Words>4573</Words>
  <Characters>17197</Characters>
  <Application>Microsoft Office Word</Application>
  <DocSecurity>0</DocSecurity>
  <Lines>312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Trường CĐ KT-KT TP.HCM</dc:creator>
  <cp:keywords/>
  <dc:description/>
  <cp:lastModifiedBy>Dung Duong Dinh</cp:lastModifiedBy>
  <cp:revision>8</cp:revision>
  <dcterms:created xsi:type="dcterms:W3CDTF">2018-08-22T07:35:00Z</dcterms:created>
  <dcterms:modified xsi:type="dcterms:W3CDTF">2018-08-23T04:06:00Z</dcterms:modified>
</cp:coreProperties>
</file>